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91" w:rsidRPr="000D1C91" w:rsidRDefault="000D1C91" w:rsidP="000D1C91">
      <w:pPr>
        <w:spacing w:after="0"/>
        <w:ind w:right="63"/>
        <w:jc w:val="right"/>
        <w:rPr>
          <w:rFonts w:ascii="Times New Roman" w:eastAsia="Times New Roman" w:hAnsi="Times New Roman" w:cs="Times New Roman"/>
          <w:sz w:val="24"/>
        </w:rPr>
      </w:pPr>
      <w:r w:rsidRPr="000D1C91">
        <w:rPr>
          <w:rFonts w:ascii="Times New Roman" w:eastAsia="Times New Roman" w:hAnsi="Times New Roman" w:cs="Times New Roman"/>
          <w:sz w:val="24"/>
        </w:rPr>
        <w:t>Утверждаю</w:t>
      </w:r>
    </w:p>
    <w:p w:rsidR="000D1C91" w:rsidRPr="000D1C91" w:rsidRDefault="005F0C1D" w:rsidP="000D1C91">
      <w:pPr>
        <w:spacing w:after="0"/>
        <w:ind w:right="63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</w:rPr>
        <w:t>о.д</w:t>
      </w:r>
      <w:r w:rsidR="000D1C91" w:rsidRPr="000D1C91">
        <w:rPr>
          <w:rFonts w:ascii="Times New Roman" w:eastAsia="Times New Roman" w:hAnsi="Times New Roman" w:cs="Times New Roman"/>
          <w:sz w:val="24"/>
        </w:rPr>
        <w:t>иректор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proofErr w:type="gramEnd"/>
      <w:r w:rsidR="000D1C91" w:rsidRPr="000D1C91">
        <w:rPr>
          <w:rFonts w:ascii="Times New Roman" w:eastAsia="Times New Roman" w:hAnsi="Times New Roman" w:cs="Times New Roman"/>
          <w:sz w:val="24"/>
        </w:rPr>
        <w:t xml:space="preserve"> школы</w:t>
      </w:r>
    </w:p>
    <w:p w:rsidR="000D1C91" w:rsidRPr="000D1C91" w:rsidRDefault="005F0C1D" w:rsidP="000D1C91">
      <w:pPr>
        <w:spacing w:after="0"/>
        <w:ind w:right="63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Гринвальд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Л.В</w:t>
      </w:r>
      <w:r w:rsidR="000D1C91" w:rsidRPr="000D1C91">
        <w:rPr>
          <w:rFonts w:ascii="Times New Roman" w:eastAsia="Times New Roman" w:hAnsi="Times New Roman" w:cs="Times New Roman"/>
          <w:sz w:val="24"/>
        </w:rPr>
        <w:t>.__________</w:t>
      </w:r>
    </w:p>
    <w:p w:rsidR="000D1C91" w:rsidRPr="000D1C91" w:rsidRDefault="008C7376" w:rsidP="000D1C91">
      <w:pPr>
        <w:spacing w:after="0"/>
        <w:ind w:right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5F0C1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.09.202</w:t>
      </w:r>
      <w:r w:rsidR="005F0C1D">
        <w:rPr>
          <w:rFonts w:ascii="Times New Roman" w:eastAsia="Times New Roman" w:hAnsi="Times New Roman" w:cs="Times New Roman"/>
          <w:sz w:val="24"/>
        </w:rPr>
        <w:t>3</w:t>
      </w:r>
      <w:r w:rsidR="000D1C91" w:rsidRPr="000D1C91">
        <w:rPr>
          <w:rFonts w:ascii="Times New Roman" w:eastAsia="Times New Roman" w:hAnsi="Times New Roman" w:cs="Times New Roman"/>
          <w:sz w:val="24"/>
        </w:rPr>
        <w:t>г.</w:t>
      </w:r>
    </w:p>
    <w:p w:rsidR="000D1C91" w:rsidRDefault="000D1C91" w:rsidP="000D1C91">
      <w:pPr>
        <w:spacing w:after="0"/>
        <w:ind w:right="6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0C1D" w:rsidRDefault="000D1C91" w:rsidP="000D1C91">
      <w:pPr>
        <w:spacing w:after="0"/>
        <w:ind w:right="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C9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мер, направленных на анализ и интерпретацию образовательных результатов </w:t>
      </w:r>
    </w:p>
    <w:p w:rsidR="000D1C91" w:rsidRPr="000D1C91" w:rsidRDefault="000D1C91" w:rsidP="000D1C91">
      <w:pPr>
        <w:spacing w:after="0"/>
        <w:ind w:right="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C91">
        <w:rPr>
          <w:rFonts w:ascii="Times New Roman" w:eastAsia="Times New Roman" w:hAnsi="Times New Roman" w:cs="Times New Roman"/>
          <w:b/>
          <w:sz w:val="28"/>
          <w:szCs w:val="28"/>
        </w:rPr>
        <w:t>МОУ «Краснооктябрьская ООШ</w:t>
      </w:r>
      <w:r w:rsidR="008C7376">
        <w:rPr>
          <w:rFonts w:ascii="Times New Roman" w:eastAsia="Times New Roman" w:hAnsi="Times New Roman" w:cs="Times New Roman"/>
          <w:b/>
          <w:sz w:val="28"/>
          <w:szCs w:val="28"/>
        </w:rPr>
        <w:t>» в 202</w:t>
      </w:r>
      <w:r w:rsidR="005F0C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C7376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5F0C1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D1C9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</w:t>
      </w:r>
    </w:p>
    <w:p w:rsidR="000D1C91" w:rsidRPr="000D1C91" w:rsidRDefault="000D1C91" w:rsidP="000D1C91">
      <w:pPr>
        <w:spacing w:after="0"/>
        <w:ind w:right="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91" w:rsidRPr="000D1C91" w:rsidRDefault="000D1C91" w:rsidP="000D1C91">
      <w:pPr>
        <w:spacing w:after="0" w:line="279" w:lineRule="auto"/>
        <w:ind w:right="3182"/>
        <w:rPr>
          <w:rFonts w:ascii="Times New Roman" w:eastAsia="Times New Roman" w:hAnsi="Times New Roman" w:cs="Times New Roman"/>
          <w:sz w:val="28"/>
          <w:szCs w:val="28"/>
        </w:rPr>
      </w:pPr>
      <w:r w:rsidRPr="000D1C91">
        <w:rPr>
          <w:rFonts w:ascii="Times New Roman" w:eastAsia="Times New Roman" w:hAnsi="Times New Roman" w:cs="Times New Roman"/>
          <w:sz w:val="28"/>
          <w:szCs w:val="28"/>
        </w:rPr>
        <w:t>Основание: анализ мониторинга оценки качест</w:t>
      </w:r>
      <w:r w:rsidR="008C7376">
        <w:rPr>
          <w:rFonts w:ascii="Times New Roman" w:eastAsia="Times New Roman" w:hAnsi="Times New Roman" w:cs="Times New Roman"/>
          <w:sz w:val="28"/>
          <w:szCs w:val="28"/>
        </w:rPr>
        <w:t>ва подготовки обучающихся в 202</w:t>
      </w:r>
      <w:r w:rsidR="005F0C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7376">
        <w:rPr>
          <w:rFonts w:ascii="Times New Roman" w:eastAsia="Times New Roman" w:hAnsi="Times New Roman" w:cs="Times New Roman"/>
          <w:sz w:val="28"/>
          <w:szCs w:val="28"/>
        </w:rPr>
        <w:t>/2022</w:t>
      </w:r>
      <w:r w:rsidRPr="000D1C9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</w:t>
      </w:r>
    </w:p>
    <w:p w:rsidR="000D1C91" w:rsidRPr="000D1C91" w:rsidRDefault="000D1C91" w:rsidP="000D1C91">
      <w:pPr>
        <w:spacing w:after="0" w:line="279" w:lineRule="auto"/>
        <w:ind w:right="3182"/>
        <w:rPr>
          <w:sz w:val="28"/>
          <w:szCs w:val="28"/>
        </w:rPr>
      </w:pPr>
      <w:r w:rsidRPr="000D1C91">
        <w:rPr>
          <w:rFonts w:ascii="Times New Roman" w:eastAsia="Times New Roman" w:hAnsi="Times New Roman" w:cs="Times New Roman"/>
          <w:sz w:val="28"/>
          <w:szCs w:val="28"/>
        </w:rPr>
        <w:t>Цель: обеспечить анализ и интерпретацию образовательных результатов</w:t>
      </w:r>
      <w:r w:rsidRPr="000D1C9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6402"/>
        <w:gridCol w:w="6344"/>
        <w:gridCol w:w="2070"/>
      </w:tblGrid>
      <w:tr w:rsidR="000D1C91" w:rsidTr="000D1C91">
        <w:tc>
          <w:tcPr>
            <w:tcW w:w="572" w:type="dxa"/>
          </w:tcPr>
          <w:p w:rsidR="000D1C91" w:rsidRPr="000D1C91" w:rsidRDefault="000D1C91" w:rsidP="000D1C91">
            <w:pPr>
              <w:ind w:right="6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1C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0D1C91" w:rsidRPr="000D1C91" w:rsidRDefault="000D1C91" w:rsidP="000D1C91">
            <w:pPr>
              <w:rPr>
                <w:b/>
                <w:sz w:val="28"/>
                <w:szCs w:val="28"/>
              </w:rPr>
            </w:pPr>
            <w:r w:rsidRPr="000D1C91">
              <w:rPr>
                <w:b/>
                <w:sz w:val="28"/>
                <w:szCs w:val="28"/>
              </w:rPr>
              <w:t xml:space="preserve">Направления деятельности, мероприятия </w:t>
            </w:r>
          </w:p>
        </w:tc>
        <w:tc>
          <w:tcPr>
            <w:tcW w:w="6344" w:type="dxa"/>
          </w:tcPr>
          <w:p w:rsidR="000D1C91" w:rsidRPr="000D1C91" w:rsidRDefault="000D1C91" w:rsidP="000D1C91">
            <w:pPr>
              <w:rPr>
                <w:b/>
                <w:sz w:val="28"/>
                <w:szCs w:val="28"/>
              </w:rPr>
            </w:pPr>
            <w:r w:rsidRPr="000D1C91">
              <w:rPr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070" w:type="dxa"/>
          </w:tcPr>
          <w:p w:rsidR="000D1C91" w:rsidRPr="000D1C91" w:rsidRDefault="000D1C91" w:rsidP="000D1C91">
            <w:pPr>
              <w:rPr>
                <w:b/>
                <w:sz w:val="28"/>
                <w:szCs w:val="28"/>
              </w:rPr>
            </w:pPr>
            <w:r w:rsidRPr="000D1C91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D1C91" w:rsidRPr="00C602FE" w:rsidTr="000D1C91">
        <w:tc>
          <w:tcPr>
            <w:tcW w:w="572" w:type="dxa"/>
          </w:tcPr>
          <w:p w:rsidR="000D1C91" w:rsidRPr="00C602FE" w:rsidRDefault="000D1C91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Анализ результатов процедур оценки качества образования в школе</w:t>
            </w:r>
          </w:p>
        </w:tc>
        <w:tc>
          <w:tcPr>
            <w:tcW w:w="6344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в течение 10 календарных дней после получения результатов каждой оценочной процедуры </w:t>
            </w:r>
          </w:p>
        </w:tc>
        <w:tc>
          <w:tcPr>
            <w:tcW w:w="2070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Директор </w:t>
            </w:r>
          </w:p>
        </w:tc>
      </w:tr>
      <w:tr w:rsidR="000D1C91" w:rsidRPr="00C602FE" w:rsidTr="000D1C91">
        <w:tc>
          <w:tcPr>
            <w:tcW w:w="572" w:type="dxa"/>
          </w:tcPr>
          <w:p w:rsidR="000D1C91" w:rsidRPr="00C602FE" w:rsidRDefault="000D1C91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Интерпретация образовательных результатов. Подготовка аналитических справок от учителей- предметников</w:t>
            </w:r>
          </w:p>
        </w:tc>
        <w:tc>
          <w:tcPr>
            <w:tcW w:w="6344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в течение 10 календарных дней после получения результатов каждой оценочной процедуры </w:t>
            </w:r>
          </w:p>
        </w:tc>
        <w:tc>
          <w:tcPr>
            <w:tcW w:w="2070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Директор</w:t>
            </w:r>
          </w:p>
        </w:tc>
      </w:tr>
      <w:tr w:rsidR="000D1C91" w:rsidRPr="00C602FE" w:rsidTr="000D1C91">
        <w:tc>
          <w:tcPr>
            <w:tcW w:w="572" w:type="dxa"/>
          </w:tcPr>
          <w:p w:rsidR="000D1C91" w:rsidRPr="00C602FE" w:rsidRDefault="000D1C91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Адресные рекомендации по результатам проведенного анализа  ВПР по предметам, ВОШ, </w:t>
            </w:r>
            <w:r w:rsidR="00C602FE" w:rsidRPr="00C602FE">
              <w:rPr>
                <w:sz w:val="28"/>
                <w:szCs w:val="28"/>
              </w:rPr>
              <w:t>контрольных работ, ОГЭ</w:t>
            </w:r>
          </w:p>
        </w:tc>
        <w:tc>
          <w:tcPr>
            <w:tcW w:w="6344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в течение 10 календарных дней </w:t>
            </w:r>
          </w:p>
        </w:tc>
        <w:tc>
          <w:tcPr>
            <w:tcW w:w="2070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Директор</w:t>
            </w:r>
          </w:p>
        </w:tc>
      </w:tr>
      <w:tr w:rsidR="000D1C91" w:rsidRPr="00C602FE" w:rsidTr="000D1C91">
        <w:tc>
          <w:tcPr>
            <w:tcW w:w="572" w:type="dxa"/>
          </w:tcPr>
          <w:p w:rsidR="000D1C91" w:rsidRPr="00C602FE" w:rsidRDefault="000D1C91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4</w:t>
            </w:r>
          </w:p>
        </w:tc>
        <w:tc>
          <w:tcPr>
            <w:tcW w:w="6402" w:type="dxa"/>
          </w:tcPr>
          <w:p w:rsidR="000D1C91" w:rsidRPr="00C602FE" w:rsidRDefault="000D1C91" w:rsidP="00C602FE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Обсуждение методологии проведения комплексного анализа </w:t>
            </w:r>
            <w:r w:rsidR="00C602FE" w:rsidRPr="00C602FE">
              <w:rPr>
                <w:sz w:val="28"/>
                <w:szCs w:val="28"/>
              </w:rPr>
              <w:t xml:space="preserve">и интерпретации образовательных </w:t>
            </w:r>
            <w:r w:rsidRPr="00C602FE">
              <w:rPr>
                <w:sz w:val="28"/>
                <w:szCs w:val="28"/>
              </w:rPr>
              <w:t xml:space="preserve">результатов на </w:t>
            </w:r>
            <w:r w:rsidR="00C602FE" w:rsidRPr="00C602FE">
              <w:rPr>
                <w:sz w:val="28"/>
                <w:szCs w:val="28"/>
              </w:rPr>
              <w:t>ШМО</w:t>
            </w:r>
            <w:r w:rsidRPr="00C602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после проведения анализа каждой оценочной процедуры </w:t>
            </w:r>
          </w:p>
        </w:tc>
        <w:tc>
          <w:tcPr>
            <w:tcW w:w="2070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Руководители МО</w:t>
            </w:r>
          </w:p>
        </w:tc>
      </w:tr>
      <w:tr w:rsidR="000D1C91" w:rsidRPr="00C602FE" w:rsidTr="000D1C91">
        <w:tc>
          <w:tcPr>
            <w:tcW w:w="572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5</w:t>
            </w:r>
          </w:p>
        </w:tc>
        <w:tc>
          <w:tcPr>
            <w:tcW w:w="6402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Проведение педагогических советов, совещаний по повышению качества образования на основе анализа </w:t>
            </w:r>
          </w:p>
        </w:tc>
        <w:tc>
          <w:tcPr>
            <w:tcW w:w="6344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2070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Директор</w:t>
            </w:r>
          </w:p>
        </w:tc>
      </w:tr>
      <w:tr w:rsidR="000D1C91" w:rsidRPr="00C602FE" w:rsidTr="000D1C91">
        <w:tc>
          <w:tcPr>
            <w:tcW w:w="572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6</w:t>
            </w:r>
          </w:p>
        </w:tc>
        <w:tc>
          <w:tcPr>
            <w:tcW w:w="6402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прозрачности и открытости внутришкольной оценочной деятельности. Размещение на сайте ОО материалов внутришкольной аналитической деятельности  </w:t>
            </w:r>
          </w:p>
        </w:tc>
        <w:tc>
          <w:tcPr>
            <w:tcW w:w="6344" w:type="dxa"/>
          </w:tcPr>
          <w:p w:rsidR="000D1C91" w:rsidRPr="00C602FE" w:rsidRDefault="000D1C91" w:rsidP="000D1C91">
            <w:pPr>
              <w:rPr>
                <w:sz w:val="28"/>
                <w:szCs w:val="28"/>
              </w:rPr>
            </w:pPr>
            <w:r w:rsidRPr="00C602F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0" w:type="dxa"/>
          </w:tcPr>
          <w:p w:rsidR="000D1C91" w:rsidRPr="00C602FE" w:rsidRDefault="00C602FE" w:rsidP="000D1C91">
            <w:pPr>
              <w:ind w:right="63"/>
              <w:jc w:val="center"/>
              <w:rPr>
                <w:sz w:val="28"/>
                <w:szCs w:val="28"/>
              </w:rPr>
            </w:pPr>
            <w:r w:rsidRPr="00C602FE">
              <w:rPr>
                <w:sz w:val="28"/>
                <w:szCs w:val="28"/>
              </w:rPr>
              <w:t>Директор</w:t>
            </w:r>
          </w:p>
        </w:tc>
      </w:tr>
    </w:tbl>
    <w:p w:rsidR="000D1C91" w:rsidRDefault="000D1C91"/>
    <w:sectPr w:rsidR="000D1C91" w:rsidSect="000D1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5B"/>
    <w:rsid w:val="000D1C91"/>
    <w:rsid w:val="005F0C1D"/>
    <w:rsid w:val="006A1FE9"/>
    <w:rsid w:val="008C7376"/>
    <w:rsid w:val="00C602FE"/>
    <w:rsid w:val="00F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7EB4"/>
  <w15:chartTrackingRefBased/>
  <w15:docId w15:val="{51AD6C31-270A-4A5E-B2C4-5627297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C9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Лена</cp:lastModifiedBy>
  <cp:revision>2</cp:revision>
  <dcterms:created xsi:type="dcterms:W3CDTF">2023-10-16T09:44:00Z</dcterms:created>
  <dcterms:modified xsi:type="dcterms:W3CDTF">2023-10-16T09:44:00Z</dcterms:modified>
</cp:coreProperties>
</file>