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7D" w:rsidRDefault="00355AC1" w:rsidP="00355AC1">
      <w:pPr>
        <w:pStyle w:val="ConsPlusNormal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18"/>
          <w:szCs w:val="28"/>
        </w:rPr>
        <w:drawing>
          <wp:inline distT="0" distB="0" distL="0" distR="0">
            <wp:extent cx="5939155" cy="8151781"/>
            <wp:effectExtent l="19050" t="0" r="4445" b="0"/>
            <wp:docPr id="2" name="Рисунок 2" descr="C:\Users\Директор\Desktop\1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1 00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5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7D" w:rsidRDefault="0034627D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34627D" w:rsidRDefault="0034627D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34627D" w:rsidRDefault="0034627D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34627D" w:rsidRDefault="0034627D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34627D" w:rsidRDefault="0034627D" w:rsidP="00355AC1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355AC1" w:rsidRDefault="00355AC1" w:rsidP="00355AC1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34627D" w:rsidRPr="00F554DD" w:rsidRDefault="0034627D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A02DF4" w:rsidRPr="00F554DD" w:rsidRDefault="00A02DF4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lastRenderedPageBreak/>
        <w:t>Положение</w:t>
      </w:r>
    </w:p>
    <w:p w:rsidR="00F83FF7" w:rsidRPr="00F554DD" w:rsidRDefault="00F83FF7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о порядке и условиях оплаты и стимулирования труда</w:t>
      </w:r>
    </w:p>
    <w:p w:rsidR="00F83FF7" w:rsidRPr="00F554DD" w:rsidRDefault="00F83FF7" w:rsidP="00A02DF4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в отдельных организациях сферы образования</w:t>
      </w:r>
      <w:r w:rsidR="0001565B" w:rsidRPr="00F554DD">
        <w:rPr>
          <w:rFonts w:ascii="Times New Roman" w:hAnsi="Times New Roman" w:cs="Times New Roman"/>
          <w:sz w:val="18"/>
          <w:szCs w:val="28"/>
        </w:rPr>
        <w:t xml:space="preserve"> муниципального образования Тверской области «</w:t>
      </w:r>
      <w:proofErr w:type="spellStart"/>
      <w:r w:rsidR="0001565B" w:rsidRPr="00F554DD">
        <w:rPr>
          <w:rFonts w:ascii="Times New Roman" w:hAnsi="Times New Roman" w:cs="Times New Roman"/>
          <w:sz w:val="18"/>
          <w:szCs w:val="28"/>
        </w:rPr>
        <w:t>Сонковский</w:t>
      </w:r>
      <w:proofErr w:type="spellEnd"/>
      <w:r w:rsidR="0001565B" w:rsidRPr="00F554DD">
        <w:rPr>
          <w:rFonts w:ascii="Times New Roman" w:hAnsi="Times New Roman" w:cs="Times New Roman"/>
          <w:sz w:val="18"/>
          <w:szCs w:val="28"/>
        </w:rPr>
        <w:t xml:space="preserve"> район»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 Общие положения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1.2. Положение устанавливает порядок и услови</w:t>
      </w:r>
      <w:r w:rsidR="0001565B" w:rsidRPr="00F554DD">
        <w:rPr>
          <w:rFonts w:ascii="Times New Roman" w:hAnsi="Times New Roman" w:cs="Times New Roman"/>
          <w:sz w:val="18"/>
          <w:szCs w:val="28"/>
        </w:rPr>
        <w:t xml:space="preserve">я оплаты труда в </w:t>
      </w:r>
      <w:r w:rsidR="008643E7">
        <w:rPr>
          <w:rFonts w:ascii="Times New Roman" w:hAnsi="Times New Roman" w:cs="Times New Roman"/>
          <w:sz w:val="18"/>
          <w:szCs w:val="28"/>
        </w:rPr>
        <w:t>МОУ «Краснооктябрьская ООШ Сонковского района Тверской области»</w:t>
      </w:r>
      <w:r w:rsidRPr="00F554DD">
        <w:rPr>
          <w:rFonts w:ascii="Times New Roman" w:hAnsi="Times New Roman" w:cs="Times New Roman"/>
          <w:sz w:val="18"/>
          <w:szCs w:val="28"/>
        </w:rPr>
        <w:t xml:space="preserve"> (далее </w:t>
      </w:r>
      <w:r w:rsidR="002E22A1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организации образования).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</w:t>
      </w:r>
      <w:r w:rsidR="0001565B" w:rsidRPr="00F554DD">
        <w:rPr>
          <w:rFonts w:ascii="Times New Roman" w:hAnsi="Times New Roman" w:cs="Times New Roman"/>
          <w:sz w:val="18"/>
          <w:szCs w:val="28"/>
        </w:rPr>
        <w:t xml:space="preserve"> назначается должностной оклад,</w:t>
      </w:r>
      <w:r w:rsidR="002E22A1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 xml:space="preserve">а рабочим </w:t>
      </w:r>
      <w:r w:rsidR="002E22A1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оклад.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</w:t>
      </w:r>
      <w:r w:rsidR="002E22A1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F83FF7" w:rsidRPr="00F554DD" w:rsidRDefault="00F83FF7" w:rsidP="0001565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1.6. Заработная плата работников (рабочих), предель</w:t>
      </w:r>
      <w:r w:rsidR="0001565B" w:rsidRPr="00F554DD">
        <w:rPr>
          <w:rFonts w:ascii="Times New Roman" w:hAnsi="Times New Roman" w:cs="Times New Roman"/>
          <w:sz w:val="18"/>
          <w:szCs w:val="28"/>
        </w:rPr>
        <w:t>ным размером не ограничивается.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</w:t>
      </w:r>
      <w:r w:rsidR="0001565B" w:rsidRPr="00F554DD">
        <w:rPr>
          <w:rFonts w:ascii="Times New Roman" w:hAnsi="Times New Roman" w:cs="Times New Roman"/>
          <w:sz w:val="18"/>
          <w:szCs w:val="28"/>
        </w:rPr>
        <w:t>.7</w:t>
      </w:r>
      <w:r w:rsidRPr="00F554DD">
        <w:rPr>
          <w:rFonts w:ascii="Times New Roman" w:hAnsi="Times New Roman" w:cs="Times New Roman"/>
          <w:sz w:val="18"/>
          <w:szCs w:val="28"/>
        </w:rPr>
        <w:t>. Размеры ставок почасовой оплаты труда устанавливаются организацией образования самостоятельно.</w:t>
      </w:r>
    </w:p>
    <w:p w:rsidR="00F83FF7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 Порядок и условия оплаты труда работников образования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2.1. Должностные оклады работников образования устанавливаются на основе отнесения занимаемых ими должностей к квалификационным уровням </w:t>
      </w:r>
      <w:hyperlink r:id="rId8" w:history="1">
        <w:r w:rsidRPr="00F554DD">
          <w:rPr>
            <w:rFonts w:ascii="Times New Roman" w:hAnsi="Times New Roman" w:cs="Times New Roman"/>
            <w:sz w:val="18"/>
            <w:szCs w:val="28"/>
          </w:rPr>
          <w:t>ПКГ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№ 216н </w:t>
      </w:r>
      <w:r w:rsidR="00A02DF4" w:rsidRPr="00F554DD">
        <w:rPr>
          <w:rFonts w:ascii="Times New Roman" w:hAnsi="Times New Roman" w:cs="Times New Roman"/>
          <w:sz w:val="18"/>
          <w:szCs w:val="28"/>
        </w:rPr>
        <w:t xml:space="preserve">           </w:t>
      </w:r>
      <w:r w:rsidRPr="00F554DD">
        <w:rPr>
          <w:rFonts w:ascii="Times New Roman" w:hAnsi="Times New Roman" w:cs="Times New Roman"/>
          <w:sz w:val="18"/>
          <w:szCs w:val="28"/>
        </w:rPr>
        <w:t>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2.1.1. Должностные оклады работников образования, за исключением работников общеобразовательных организаций: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A02DF4">
        <w:trPr>
          <w:trHeight w:val="577"/>
          <w:tblHeader/>
        </w:trPr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учебно-вспомогательного персонала </w:t>
            </w:r>
            <w:hyperlink r:id="rId9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первого уровня</w:t>
              </w:r>
            </w:hyperlink>
          </w:p>
        </w:tc>
      </w:tr>
      <w:tr w:rsidR="00F83FF7" w:rsidRPr="00F554DD" w:rsidTr="00A02DF4">
        <w:trPr>
          <w:trHeight w:val="330"/>
        </w:trPr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060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учебно-вспомогательного персонала </w:t>
            </w:r>
            <w:hyperlink r:id="rId10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второго уровня</w:t>
              </w:r>
            </w:hyperlink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Дежурный по режиму; младший воспитатель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772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8A0FB8">
        <w:trPr>
          <w:trHeight w:val="583"/>
        </w:trPr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897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4D3A16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1" w:history="1">
              <w:r w:rsidR="00F83FF7" w:rsidRPr="00F554DD">
                <w:rPr>
                  <w:rFonts w:ascii="Times New Roman" w:hAnsi="Times New Roman" w:cs="Times New Roman"/>
                  <w:sz w:val="18"/>
                  <w:szCs w:val="28"/>
                </w:rPr>
                <w:t>Должности</w:t>
              </w:r>
            </w:hyperlink>
            <w:r w:rsidR="00F83FF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педагогических работников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591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D82A35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A85742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856</w:t>
            </w:r>
          </w:p>
        </w:tc>
      </w:tr>
      <w:tr w:rsidR="00F83FF7" w:rsidRPr="00F554DD" w:rsidTr="00A02DF4">
        <w:trPr>
          <w:trHeight w:val="335"/>
        </w:trPr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Воспитатель;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988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831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D82A35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тьютор</w:t>
            </w:r>
            <w:proofErr w:type="spellEnd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w:anchor="P116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</w:t>
              </w:r>
            </w:hyperlink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; учитель; учитель-дефектолог; </w:t>
            </w:r>
          </w:p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учитель-логопед (логопед)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253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Преподаватель </w:t>
            </w:r>
            <w:hyperlink w:anchor="P117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</w:t>
              </w:r>
            </w:hyperlink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967</w:t>
            </w:r>
          </w:p>
        </w:tc>
      </w:tr>
      <w:tr w:rsidR="00F83FF7" w:rsidRPr="00F554DD" w:rsidTr="00A02DF4">
        <w:trPr>
          <w:trHeight w:val="224"/>
        </w:trPr>
        <w:tc>
          <w:tcPr>
            <w:tcW w:w="9071" w:type="dxa"/>
            <w:gridSpan w:val="2"/>
          </w:tcPr>
          <w:p w:rsidR="00F83FF7" w:rsidRPr="00F554DD" w:rsidRDefault="004D3A16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2" w:history="1">
              <w:r w:rsidR="00F83FF7" w:rsidRPr="00F554DD">
                <w:rPr>
                  <w:rFonts w:ascii="Times New Roman" w:hAnsi="Times New Roman" w:cs="Times New Roman"/>
                  <w:sz w:val="18"/>
                  <w:szCs w:val="28"/>
                </w:rPr>
                <w:t>Должности</w:t>
              </w:r>
            </w:hyperlink>
            <w:r w:rsidR="00F83FF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руководителей структурных подразделений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w:anchor="P118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***</w:t>
              </w:r>
            </w:hyperlink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358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(подразделения) профессионального образования </w:t>
            </w:r>
            <w:hyperlink w:anchor="P119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****</w:t>
              </w:r>
            </w:hyperlink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, старший мастер образовательной организации (подразделения) профессионального образования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610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 профессионального образования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864</w:t>
            </w:r>
          </w:p>
        </w:tc>
      </w:tr>
    </w:tbl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--------------------------------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0" w:name="P116"/>
      <w:bookmarkEnd w:id="0"/>
      <w:r w:rsidRPr="00F554DD">
        <w:rPr>
          <w:rFonts w:ascii="Times New Roman" w:hAnsi="Times New Roman" w:cs="Times New Roman"/>
          <w:sz w:val="18"/>
          <w:szCs w:val="28"/>
        </w:rPr>
        <w:t xml:space="preserve">* За исключением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тьюторов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занятых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в сфере высшего и дополнительного профессионального образования.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1" w:name="P117"/>
      <w:bookmarkEnd w:id="1"/>
      <w:r w:rsidRPr="00F554DD">
        <w:rPr>
          <w:rFonts w:ascii="Times New Roman" w:hAnsi="Times New Roman" w:cs="Times New Roman"/>
          <w:sz w:val="18"/>
          <w:szCs w:val="28"/>
        </w:rPr>
        <w:t>** Кроме должностей преподавателей, отнесенных к профессорско-преподавательскому составу.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2" w:name="P118"/>
      <w:bookmarkEnd w:id="2"/>
      <w:r w:rsidRPr="00F554DD">
        <w:rPr>
          <w:rFonts w:ascii="Times New Roman" w:hAnsi="Times New Roman" w:cs="Times New Roman"/>
          <w:sz w:val="18"/>
          <w:szCs w:val="28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3" w:name="P119"/>
      <w:bookmarkEnd w:id="3"/>
      <w:r w:rsidRPr="00F554DD">
        <w:rPr>
          <w:rFonts w:ascii="Times New Roman" w:hAnsi="Times New Roman" w:cs="Times New Roman"/>
          <w:sz w:val="18"/>
          <w:szCs w:val="28"/>
        </w:rPr>
        <w:t>**** Кроме должностей руководителей структурных подразделений, отнесенных к 3-му квалификационному уровню.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2.1.2. Должностные оклады работников общеобра</w:t>
      </w:r>
      <w:r w:rsidR="0001565B" w:rsidRPr="00F554DD">
        <w:rPr>
          <w:rFonts w:ascii="Times New Roman" w:hAnsi="Times New Roman" w:cs="Times New Roman"/>
          <w:sz w:val="18"/>
          <w:szCs w:val="28"/>
        </w:rPr>
        <w:t>зовательных организаций</w:t>
      </w:r>
      <w:r w:rsidRPr="00F554DD">
        <w:rPr>
          <w:rFonts w:ascii="Times New Roman" w:hAnsi="Times New Roman" w:cs="Times New Roman"/>
          <w:sz w:val="18"/>
          <w:szCs w:val="28"/>
        </w:rPr>
        <w:t>: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A02DF4">
        <w:trPr>
          <w:tblHeader/>
        </w:trPr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учебно-вспомогательного персонала </w:t>
            </w:r>
            <w:hyperlink r:id="rId13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первого уровня</w:t>
              </w:r>
            </w:hyperlink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060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учебно-вспомогательного персонала </w:t>
            </w:r>
            <w:hyperlink r:id="rId14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второго уровня</w:t>
              </w:r>
            </w:hyperlink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Дежурный по режиму; младший воспитатель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772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Диспетчер образовательной организации; старший дежурный по режиму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897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4D3A16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5" w:history="1">
              <w:r w:rsidR="00F83FF7" w:rsidRPr="00F554DD">
                <w:rPr>
                  <w:rFonts w:ascii="Times New Roman" w:hAnsi="Times New Roman" w:cs="Times New Roman"/>
                  <w:sz w:val="18"/>
                  <w:szCs w:val="28"/>
                </w:rPr>
                <w:t>Должности</w:t>
              </w:r>
            </w:hyperlink>
            <w:r w:rsidR="00F83FF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педагогических работников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386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683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831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Педагог-библиотекарь; преподаватель </w:t>
            </w:r>
            <w:hyperlink w:anchor="P163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</w:t>
              </w:r>
            </w:hyperlink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тьютор</w:t>
            </w:r>
            <w:proofErr w:type="spellEnd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w:anchor="P164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</w:t>
              </w:r>
            </w:hyperlink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; учитель; учитель-дефектолог; учитель-логопед (логопед)</w:t>
            </w:r>
            <w:proofErr w:type="gramEnd"/>
          </w:p>
          <w:p w:rsidR="00CA0FEC" w:rsidRPr="00F554DD" w:rsidRDefault="00CA0FE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A0FEC" w:rsidRPr="00F554DD" w:rsidRDefault="00CA0FEC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967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4D3A16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16" w:history="1">
              <w:r w:rsidR="00F83FF7" w:rsidRPr="00F554DD">
                <w:rPr>
                  <w:rFonts w:ascii="Times New Roman" w:hAnsi="Times New Roman" w:cs="Times New Roman"/>
                  <w:sz w:val="18"/>
                  <w:szCs w:val="28"/>
                </w:rPr>
                <w:t>Должности</w:t>
              </w:r>
            </w:hyperlink>
            <w:r w:rsidR="00F83FF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руководителей структурных подразделений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w:anchor="P165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***</w:t>
              </w:r>
            </w:hyperlink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358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образовательной организации (подразделения) </w:t>
            </w:r>
            <w:hyperlink w:anchor="P166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****</w:t>
              </w:r>
            </w:hyperlink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610</w:t>
            </w:r>
          </w:p>
        </w:tc>
      </w:tr>
      <w:tr w:rsidR="00F83FF7" w:rsidRPr="00F554DD" w:rsidTr="00A02DF4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A02DF4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образовательной организации (подразделения)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864</w:t>
            </w:r>
          </w:p>
        </w:tc>
      </w:tr>
    </w:tbl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--------------------------------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4" w:name="P163"/>
      <w:bookmarkEnd w:id="4"/>
      <w:r w:rsidRPr="00F554DD">
        <w:rPr>
          <w:rFonts w:ascii="Times New Roman" w:hAnsi="Times New Roman" w:cs="Times New Roman"/>
          <w:sz w:val="18"/>
          <w:szCs w:val="28"/>
        </w:rPr>
        <w:t>* Кроме должностей преподавателей, отнесенных к профессорско-преподавательскому составу.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5" w:name="P164"/>
      <w:bookmarkEnd w:id="5"/>
      <w:r w:rsidRPr="00F554DD">
        <w:rPr>
          <w:rFonts w:ascii="Times New Roman" w:hAnsi="Times New Roman" w:cs="Times New Roman"/>
          <w:sz w:val="18"/>
          <w:szCs w:val="28"/>
        </w:rPr>
        <w:t xml:space="preserve">** За исключением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тьюторов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занятых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в сфере высшего и дополнительного профессионального образования.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6" w:name="P165"/>
      <w:bookmarkEnd w:id="6"/>
      <w:r w:rsidRPr="00F554DD">
        <w:rPr>
          <w:rFonts w:ascii="Times New Roman" w:hAnsi="Times New Roman" w:cs="Times New Roman"/>
          <w:sz w:val="18"/>
          <w:szCs w:val="28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7" w:name="P166"/>
      <w:bookmarkEnd w:id="7"/>
      <w:r w:rsidRPr="00F554DD">
        <w:rPr>
          <w:rFonts w:ascii="Times New Roman" w:hAnsi="Times New Roman" w:cs="Times New Roman"/>
          <w:sz w:val="18"/>
          <w:szCs w:val="28"/>
        </w:rPr>
        <w:t>**** Кроме должностей руководителей структурных подразделений, отнесенных к 3-му квалификационному уровню.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2.2. Должностной оклад заместителей руководителя структурных подразделений устанавливается на 10 </w:t>
      </w:r>
      <w:r w:rsidR="002E22A1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20</w:t>
      </w:r>
      <w:r w:rsidR="002E22A1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% ниже должностных окладов соответствующих руководителей.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2.3.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Оплата труда тренеров-преподавателей (вкл</w:t>
      </w:r>
      <w:r w:rsidR="002B3E3D">
        <w:rPr>
          <w:rFonts w:ascii="Times New Roman" w:hAnsi="Times New Roman" w:cs="Times New Roman"/>
          <w:sz w:val="18"/>
          <w:szCs w:val="28"/>
        </w:rPr>
        <w:t>ючая старшего) в муниципальных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организациях дополнительного образования спортивной направленности производится по нормативам оплаты труда тренеров-преподавателей за подготовку одного занимающегося на этапах спортивной подготовки, в зависимости от численного состава занимающихся и объема тренировочной работы на этапах спортивной подготовки, исходя из размера должностного оклада, в соответствии с </w:t>
      </w:r>
      <w:hyperlink w:anchor="P897" w:history="1">
        <w:r w:rsidRPr="00F554DD">
          <w:rPr>
            <w:rFonts w:ascii="Times New Roman" w:hAnsi="Times New Roman" w:cs="Times New Roman"/>
            <w:sz w:val="18"/>
            <w:szCs w:val="28"/>
          </w:rPr>
          <w:t>приложениями 1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и </w:t>
      </w:r>
      <w:hyperlink w:anchor="P970" w:history="1">
        <w:r w:rsidRPr="00F554DD">
          <w:rPr>
            <w:rFonts w:ascii="Times New Roman" w:hAnsi="Times New Roman" w:cs="Times New Roman"/>
            <w:sz w:val="18"/>
            <w:szCs w:val="28"/>
          </w:rPr>
          <w:t>2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к настоящему Положению.</w:t>
      </w:r>
      <w:proofErr w:type="gramEnd"/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2.4. Оплата труда тренеров-преподавателей (включая старшего) в </w:t>
      </w:r>
      <w:r w:rsidR="002B3E3D">
        <w:rPr>
          <w:rFonts w:ascii="Times New Roman" w:hAnsi="Times New Roman" w:cs="Times New Roman"/>
          <w:sz w:val="18"/>
          <w:szCs w:val="28"/>
        </w:rPr>
        <w:t>муниципальных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организациях дополнительного образования спортивной направленности производится по нормативам оплаты труда за подготовку </w:t>
      </w:r>
      <w:r w:rsidRPr="00F554DD">
        <w:rPr>
          <w:rFonts w:ascii="Times New Roman" w:hAnsi="Times New Roman" w:cs="Times New Roman"/>
          <w:sz w:val="18"/>
          <w:szCs w:val="28"/>
        </w:rPr>
        <w:lastRenderedPageBreak/>
        <w:t xml:space="preserve">высококвалифицированного учащегося-спортсмена, исходя из установленного должностного оклада, в соответствии с </w:t>
      </w:r>
      <w:hyperlink w:anchor="P1048" w:history="1">
        <w:r w:rsidRPr="00F554DD">
          <w:rPr>
            <w:rFonts w:ascii="Times New Roman" w:hAnsi="Times New Roman" w:cs="Times New Roman"/>
            <w:sz w:val="18"/>
            <w:szCs w:val="28"/>
          </w:rPr>
          <w:t>показателями и порядком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отнесения организаций образования к группам по оплате труда руководителей, указанных в приложения 3 к настоящему Положению.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 В зависимости от условий труда работникам устанавливаются следующие компенсационные выплаты: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2.5.2. надбавка за работу со сведениями, составляющими государственную тайну;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2.5.3. надбавка за работу в сельской местности;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2.5.4. надбавка работникам - молодым специалистам;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2.5.5. надбавка за особые условия труда;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2.5.6. доплата за совмещение профессий (должностей);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2.5.7. доплата за расширение зон обслуживания;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2.5.9. надбавка за спортивные результаты;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2.5.10. надбавка за обеспечение высококачественного тренировочного процесса при подготовке высококвалифицированного учащегося-спортсмена;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2.5.11. доплата за работу в ночное время;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2.5.12. доплата за работу в выходные и нерабочие праздничные дни;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2.5.13. доплата за сверхурочную работу;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2.5.14. надбавка за квалификационную категорию;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2.5.15. надбавка за выполнение функций классного руководителя по организации и координации воспитательной работы с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обучающимися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в классе.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2.6.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CA6AB9" w:rsidRPr="00F554DD" w:rsidRDefault="00CA6AB9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2.7.2. персональная поощрительная выплата;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2.7.4. поощрительная выплата по итогам работы (за месяц, квартал, полугодие, год);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2.7.5. единовременная поощрительная выплата;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2.7.6. поощрительная выплата за высокие результаты работы.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2.8.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341142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 Порядок и условия оплаты труда работников культуры</w:t>
      </w:r>
      <w:r w:rsidR="00341142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и искусства, занятых в системе образования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3.1.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 xml:space="preserve">Должностные оклады работников культуры и искусства, занимающих должности служащих в организациях образования, устанавливаются в соответствии с </w:t>
      </w:r>
      <w:hyperlink r:id="rId17" w:history="1">
        <w:r w:rsidRPr="00F554DD">
          <w:rPr>
            <w:rFonts w:ascii="Times New Roman" w:hAnsi="Times New Roman" w:cs="Times New Roman"/>
            <w:sz w:val="18"/>
            <w:szCs w:val="28"/>
          </w:rPr>
          <w:t>пунктами 2.1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341142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hyperlink r:id="rId18" w:history="1">
        <w:r w:rsidRPr="00F554DD">
          <w:rPr>
            <w:rFonts w:ascii="Times New Roman" w:hAnsi="Times New Roman" w:cs="Times New Roman"/>
            <w:sz w:val="18"/>
            <w:szCs w:val="28"/>
          </w:rPr>
          <w:t>2.5 раздела 2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Положения о порядке и условиях оплаты и стимул</w:t>
      </w:r>
      <w:r w:rsidR="00BC7325" w:rsidRPr="00F554DD">
        <w:rPr>
          <w:rFonts w:ascii="Times New Roman" w:hAnsi="Times New Roman" w:cs="Times New Roman"/>
          <w:sz w:val="18"/>
          <w:szCs w:val="28"/>
        </w:rPr>
        <w:t>ирования труда в муниципальных</w:t>
      </w:r>
      <w:r w:rsidRPr="00F554DD">
        <w:rPr>
          <w:rFonts w:ascii="Times New Roman" w:hAnsi="Times New Roman" w:cs="Times New Roman"/>
          <w:sz w:val="18"/>
          <w:szCs w:val="28"/>
        </w:rPr>
        <w:t xml:space="preserve"> учреждениях культуры и искусства </w:t>
      </w:r>
      <w:r w:rsidR="00BC7325" w:rsidRPr="00F554DD">
        <w:rPr>
          <w:rFonts w:ascii="Times New Roman" w:hAnsi="Times New Roman" w:cs="Times New Roman"/>
          <w:sz w:val="18"/>
          <w:szCs w:val="28"/>
        </w:rPr>
        <w:t xml:space="preserve">муниципального образования </w:t>
      </w:r>
      <w:r w:rsidRPr="00F554DD">
        <w:rPr>
          <w:rFonts w:ascii="Times New Roman" w:hAnsi="Times New Roman" w:cs="Times New Roman"/>
          <w:sz w:val="18"/>
          <w:szCs w:val="28"/>
        </w:rPr>
        <w:t>Тверской области</w:t>
      </w:r>
      <w:r w:rsidR="00BC7325" w:rsidRPr="00F554DD">
        <w:rPr>
          <w:rFonts w:ascii="Times New Roman" w:hAnsi="Times New Roman" w:cs="Times New Roman"/>
          <w:sz w:val="18"/>
          <w:szCs w:val="28"/>
        </w:rPr>
        <w:t xml:space="preserve"> «</w:t>
      </w:r>
      <w:proofErr w:type="spellStart"/>
      <w:r w:rsidR="00BC7325" w:rsidRPr="00F554DD">
        <w:rPr>
          <w:rFonts w:ascii="Times New Roman" w:hAnsi="Times New Roman" w:cs="Times New Roman"/>
          <w:sz w:val="18"/>
          <w:szCs w:val="28"/>
        </w:rPr>
        <w:t>Сонковский</w:t>
      </w:r>
      <w:proofErr w:type="spellEnd"/>
      <w:r w:rsidR="00BC7325" w:rsidRPr="00F554DD">
        <w:rPr>
          <w:rFonts w:ascii="Times New Roman" w:hAnsi="Times New Roman" w:cs="Times New Roman"/>
          <w:sz w:val="18"/>
          <w:szCs w:val="28"/>
        </w:rPr>
        <w:t xml:space="preserve"> район»</w:t>
      </w:r>
      <w:r w:rsidRPr="00F554DD">
        <w:rPr>
          <w:rFonts w:ascii="Times New Roman" w:hAnsi="Times New Roman" w:cs="Times New Roman"/>
          <w:sz w:val="18"/>
          <w:szCs w:val="28"/>
        </w:rPr>
        <w:t xml:space="preserve">, утвержденного постановлением Администрации </w:t>
      </w:r>
      <w:r w:rsidR="00BC7325" w:rsidRPr="00F554DD">
        <w:rPr>
          <w:rFonts w:ascii="Times New Roman" w:hAnsi="Times New Roman" w:cs="Times New Roman"/>
          <w:sz w:val="18"/>
          <w:szCs w:val="28"/>
        </w:rPr>
        <w:t xml:space="preserve">Сонковского района </w:t>
      </w:r>
      <w:r w:rsidRPr="00F554DD">
        <w:rPr>
          <w:rFonts w:ascii="Times New Roman" w:hAnsi="Times New Roman" w:cs="Times New Roman"/>
          <w:sz w:val="18"/>
          <w:szCs w:val="28"/>
        </w:rPr>
        <w:t>Тверской области от</w:t>
      </w:r>
      <w:r w:rsidR="00BC7325" w:rsidRPr="00F554DD">
        <w:rPr>
          <w:rFonts w:ascii="Times New Roman" w:hAnsi="Times New Roman" w:cs="Times New Roman"/>
          <w:sz w:val="18"/>
          <w:szCs w:val="28"/>
        </w:rPr>
        <w:t xml:space="preserve"> 19.12.2008 № 13</w:t>
      </w:r>
      <w:r w:rsidRPr="00F554DD">
        <w:rPr>
          <w:rFonts w:ascii="Times New Roman" w:hAnsi="Times New Roman" w:cs="Times New Roman"/>
          <w:sz w:val="18"/>
          <w:szCs w:val="28"/>
        </w:rPr>
        <w:t>8-па.</w:t>
      </w:r>
      <w:proofErr w:type="gramEnd"/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 В зависимости от условий труда работникам устанавливаются следующие компенсационные выплаты: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3.2.2. надбавка за работу в сельской местности;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3.2.3. надбавка работникам - молодым специалистам;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3.2.4. надбавка за особые условия труда;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3.2.5. доплата за совмещение профессий (должностей);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3.2.6. доплата за расширение зон обслуживания;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3.2.7.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3.2.8. доплата за работу в ночное время;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3.2.9. доплата за работу в выходные и нерабочие праздничные дни;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3.2.10. доплата за сверхурочную работу.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3.3.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3.4.2. персональная поощрительная выплата;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3.4.4. поощрительная выплата по итогам работы (за месяц, квартал, полугодие, год);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3.4.5. единовременная поощрительная выплата;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lastRenderedPageBreak/>
        <w:t>3.4.6. поощрительная выплата за высокие результаты работы.</w:t>
      </w:r>
    </w:p>
    <w:p w:rsidR="00F83FF7" w:rsidRPr="00F554DD" w:rsidRDefault="00F83FF7" w:rsidP="00A02DF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3.5.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74173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 Порядок и условия оплаты труда медицинских</w:t>
      </w:r>
      <w:r w:rsidR="00A02DF4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и фармацевтических работников, работающих</w:t>
      </w:r>
      <w:r w:rsidR="00741730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в системе образования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7417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9" w:history="1">
        <w:r w:rsidRPr="00F554DD">
          <w:rPr>
            <w:rFonts w:ascii="Times New Roman" w:hAnsi="Times New Roman" w:cs="Times New Roman"/>
            <w:sz w:val="18"/>
            <w:szCs w:val="28"/>
          </w:rPr>
          <w:t>ПКГ</w:t>
        </w:r>
      </w:hyperlink>
      <w:r w:rsidRPr="00F554DD">
        <w:rPr>
          <w:rFonts w:ascii="Times New Roman" w:hAnsi="Times New Roman" w:cs="Times New Roman"/>
          <w:sz w:val="18"/>
          <w:szCs w:val="28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BC7325">
        <w:tc>
          <w:tcPr>
            <w:tcW w:w="9478" w:type="dxa"/>
            <w:gridSpan w:val="2"/>
          </w:tcPr>
          <w:p w:rsidR="00F83FF7" w:rsidRPr="00F554DD" w:rsidRDefault="004D3A16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20" w:history="1">
              <w:r w:rsidR="00F83FF7" w:rsidRPr="00F554DD">
                <w:rPr>
                  <w:rFonts w:ascii="Times New Roman" w:hAnsi="Times New Roman" w:cs="Times New Roman"/>
                  <w:sz w:val="18"/>
                  <w:szCs w:val="28"/>
                </w:rPr>
                <w:t>Средний медицинский</w:t>
              </w:r>
            </w:hyperlink>
            <w:r w:rsidR="00F83FF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и фармацевтический персонал</w:t>
            </w:r>
          </w:p>
        </w:tc>
      </w:tr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9B161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772</w:t>
            </w:r>
          </w:p>
        </w:tc>
      </w:tr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9B161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897</w:t>
            </w:r>
          </w:p>
        </w:tc>
      </w:tr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9B161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025</w:t>
            </w:r>
          </w:p>
        </w:tc>
      </w:tr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квалификационный уровень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9B161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152</w:t>
            </w:r>
          </w:p>
        </w:tc>
      </w:tr>
      <w:tr w:rsidR="00F83FF7" w:rsidRPr="00F554DD" w:rsidTr="00BC7325">
        <w:tc>
          <w:tcPr>
            <w:tcW w:w="7405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 квалификационный уровень</w:t>
            </w:r>
          </w:p>
        </w:tc>
        <w:tc>
          <w:tcPr>
            <w:tcW w:w="207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9B1617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279</w:t>
            </w:r>
          </w:p>
        </w:tc>
      </w:tr>
    </w:tbl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 В зависимости от условий труда работникам устанавливаются следующие компенсационные выплаты: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4.2.2. надбавка за работу со сведениями, составляющими государственную тайну;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4.2.3. надбавка за работу в сельской местности;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4.2.4. надбавка работникам - молодым специалистам;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4.2.5. надбавка за особые условия труда;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4.2.6. доплата за совмещение профессий (должностей);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4.2.7. доплата за расширение зон обслуживания;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4.2.9. доплата за работу в ночное время;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4.2.10. доплата за работу в выходные и нерабочие праздничные дни;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4.2.11. доплата за сверхурочную работу;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4.2.12. надбавка за квалификационную категорию.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4.3.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4.4.2. персональная поощрительная выплата;</w:t>
      </w:r>
    </w:p>
    <w:p w:rsidR="00F83FF7" w:rsidRPr="00F554DD" w:rsidRDefault="00F83FF7" w:rsidP="00105CD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2358C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4.4.4. поощрительная выплата по итогам работы (за месяц, квартал, полугодие, год);</w:t>
      </w:r>
    </w:p>
    <w:p w:rsidR="00F83FF7" w:rsidRPr="00F554DD" w:rsidRDefault="00F83FF7" w:rsidP="002358C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4.4.5. единовременная поощрительная выплата;</w:t>
      </w:r>
    </w:p>
    <w:p w:rsidR="00F83FF7" w:rsidRPr="00F554DD" w:rsidRDefault="00F83FF7" w:rsidP="002358C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4.4.6. поощрительная выплата за высокие результаты работы.</w:t>
      </w:r>
    </w:p>
    <w:p w:rsidR="00F83FF7" w:rsidRPr="00F554DD" w:rsidRDefault="00F83FF7" w:rsidP="002358C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4.5.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C60A91" w:rsidRDefault="00C60A91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C60A91" w:rsidRPr="00F554DD" w:rsidRDefault="00C60A91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2358CB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 Порядок и условия оплаты труда работников</w:t>
      </w:r>
    </w:p>
    <w:p w:rsidR="00F83FF7" w:rsidRPr="00F554DD" w:rsidRDefault="00F83FF7" w:rsidP="002358C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2358CB" w:rsidRPr="00F554DD">
        <w:rPr>
          <w:rFonts w:ascii="Times New Roman" w:hAnsi="Times New Roman" w:cs="Times New Roman"/>
          <w:sz w:val="18"/>
          <w:szCs w:val="28"/>
        </w:rPr>
        <w:t>ф</w:t>
      </w:r>
      <w:r w:rsidRPr="00F554DD">
        <w:rPr>
          <w:rFonts w:ascii="Times New Roman" w:hAnsi="Times New Roman" w:cs="Times New Roman"/>
          <w:sz w:val="18"/>
          <w:szCs w:val="28"/>
        </w:rPr>
        <w:t>изической</w:t>
      </w:r>
      <w:r w:rsidR="002358CB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 xml:space="preserve">культуры и спорта,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занятых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в системе образования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358C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5.1.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</w:t>
      </w:r>
      <w:hyperlink r:id="rId21" w:history="1">
        <w:r w:rsidRPr="00F554DD">
          <w:rPr>
            <w:rFonts w:ascii="Times New Roman" w:hAnsi="Times New Roman" w:cs="Times New Roman"/>
            <w:sz w:val="18"/>
            <w:szCs w:val="28"/>
          </w:rPr>
          <w:t>ПКГ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, утвержденных приказом Министерства здравоохранения и социального развития Российской Федерации </w:t>
      </w:r>
      <w:r w:rsidR="002358CB" w:rsidRPr="00F554DD">
        <w:rPr>
          <w:rFonts w:ascii="Times New Roman" w:hAnsi="Times New Roman" w:cs="Times New Roman"/>
          <w:sz w:val="18"/>
          <w:szCs w:val="28"/>
        </w:rPr>
        <w:t xml:space="preserve">                    </w:t>
      </w:r>
      <w:r w:rsidRPr="00F554DD">
        <w:rPr>
          <w:rFonts w:ascii="Times New Roman" w:hAnsi="Times New Roman" w:cs="Times New Roman"/>
          <w:sz w:val="18"/>
          <w:szCs w:val="28"/>
        </w:rPr>
        <w:t>от 27.02.2012 № 165н «Об утверждении профессиональных квалификационных групп должностей работников физической культуры и спорта»: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Должности работников физической культуры и спорта </w:t>
            </w:r>
            <w:hyperlink r:id="rId22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первого уровня</w:t>
              </w:r>
            </w:hyperlink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060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820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физической культуры и спорта </w:t>
            </w:r>
            <w:hyperlink r:id="rId23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второго уровня</w:t>
              </w:r>
            </w:hyperlink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897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469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596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физической культуры и спорта </w:t>
            </w:r>
            <w:hyperlink r:id="rId24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третьего уровня</w:t>
              </w:r>
            </w:hyperlink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735530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977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735530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231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Должности работников физической культуры и спорта </w:t>
            </w:r>
            <w:hyperlink r:id="rId25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четвертого уровня</w:t>
              </w:r>
            </w:hyperlink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735530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610</w:t>
            </w:r>
          </w:p>
        </w:tc>
      </w:tr>
    </w:tbl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735530" w:rsidRPr="00F554DD" w:rsidRDefault="00735530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 В зависимости от условий труда работникам устанавливаются следующие компенсационные выплаты: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5.2.2. надбавка за работу со сведениями, составляющими государственную тайну;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5.2.3. надбавка за работу в сельской местности;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5.2.4. надбавка работникам - молодым специалистам;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5.2.5. надбавка за особые условия труда;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5.2.6. доплата за совмещение профессий (должностей);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5.2.7. доплата за расширение зон обслуживания;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5.2.9. доплата за работу в ночное время;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5.2.10. доплата за работу в выходные и нерабочие праздничные дни;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5.2.11. доплата за сверхурочную работу;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5.2.12. надбавка за квалификационную категорию.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5.3.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5.4.2. персональная поощрительная выплата;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5.4.4. поощрительная выплата по итогам работы (за месяц, квартал, полугодие, год);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5.4.5. единовременная поощрительная выплата;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5.4.6. поощрительная выплата за высокие результаты работы.</w:t>
      </w:r>
    </w:p>
    <w:p w:rsidR="00F83FF7" w:rsidRPr="00F554DD" w:rsidRDefault="00F83FF7" w:rsidP="0073553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5.5.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C60A91" w:rsidRDefault="00C60A91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0A2C03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6. Порядок и условия оплаты труда работников, </w:t>
      </w:r>
    </w:p>
    <w:p w:rsidR="00F83FF7" w:rsidRPr="00F554DD" w:rsidRDefault="000A2C03" w:rsidP="000A2C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з</w:t>
      </w:r>
      <w:r w:rsidR="00F83FF7" w:rsidRPr="00F554DD">
        <w:rPr>
          <w:rFonts w:ascii="Times New Roman" w:hAnsi="Times New Roman" w:cs="Times New Roman"/>
          <w:sz w:val="18"/>
          <w:szCs w:val="28"/>
        </w:rPr>
        <w:t>анимающих</w:t>
      </w:r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общеотраслевые должности служащих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EA54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26" w:history="1">
        <w:r w:rsidRPr="00F554DD">
          <w:rPr>
            <w:rFonts w:ascii="Times New Roman" w:hAnsi="Times New Roman" w:cs="Times New Roman"/>
            <w:sz w:val="18"/>
            <w:szCs w:val="28"/>
          </w:rPr>
          <w:t>ПКГ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, утвержденных приказом Министерства здравоохранения и социального развития Российской Федерации </w:t>
      </w:r>
      <w:r w:rsidR="00EA5413" w:rsidRPr="00F554DD"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F554DD">
        <w:rPr>
          <w:rFonts w:ascii="Times New Roman" w:hAnsi="Times New Roman" w:cs="Times New Roman"/>
          <w:sz w:val="1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2E22A1">
        <w:trPr>
          <w:tblHeader/>
        </w:trPr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ПКГ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Должностной оклад, руб.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Общеотраслевые должности служащих </w:t>
            </w:r>
            <w:hyperlink r:id="rId27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первого уровня</w:t>
              </w:r>
            </w:hyperlink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831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Старший кассир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014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Общеотраслевые должности служащих </w:t>
            </w:r>
            <w:hyperlink r:id="rId28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второго уровня</w:t>
              </w:r>
            </w:hyperlink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Инспектор по кадрам, диспетчер, лаборант</w:t>
            </w:r>
          </w:p>
        </w:tc>
        <w:tc>
          <w:tcPr>
            <w:tcW w:w="1984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644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Техники всех специальностей без категории</w:t>
            </w:r>
          </w:p>
        </w:tc>
        <w:tc>
          <w:tcPr>
            <w:tcW w:w="1984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2E22A1">
        <w:tc>
          <w:tcPr>
            <w:tcW w:w="7087" w:type="dxa"/>
          </w:tcPr>
          <w:p w:rsidR="007162C2" w:rsidRPr="00F554DD" w:rsidRDefault="00F83FF7" w:rsidP="007162C2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Администратор, </w:t>
            </w:r>
            <w:proofErr w:type="spell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переводчик-дактилолог</w:t>
            </w:r>
            <w:proofErr w:type="spellEnd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</w:p>
          <w:p w:rsidR="00F83FF7" w:rsidRPr="00F554DD" w:rsidRDefault="00F83FF7" w:rsidP="007162C2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секретарь незрячего специалиста, художник</w:t>
            </w:r>
          </w:p>
        </w:tc>
        <w:tc>
          <w:tcPr>
            <w:tcW w:w="1984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Старший: инспектор по кадрам, диспетчер</w:t>
            </w:r>
          </w:p>
        </w:tc>
        <w:tc>
          <w:tcPr>
            <w:tcW w:w="1984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758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Техники всех специальностей второй категории</w:t>
            </w:r>
          </w:p>
        </w:tc>
        <w:tc>
          <w:tcPr>
            <w:tcW w:w="1984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Заведующие: канцелярией, складом, хозяйством</w:t>
            </w:r>
          </w:p>
        </w:tc>
        <w:tc>
          <w:tcPr>
            <w:tcW w:w="1984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1984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873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  <w:p w:rsidR="007162C2" w:rsidRPr="00F554DD" w:rsidRDefault="007162C2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Ведущий техник, механик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993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Начальник гаража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114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Общеотраслевые должности служащих </w:t>
            </w:r>
            <w:hyperlink r:id="rId29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третьего уровня</w:t>
              </w:r>
            </w:hyperlink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298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487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677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Ведущие: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882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5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084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Общеотраслевые должности служащих </w:t>
            </w:r>
            <w:hyperlink r:id="rId30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четвертого уровня</w:t>
              </w:r>
            </w:hyperlink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358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2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Главные</w:t>
            </w:r>
            <w:proofErr w:type="gramEnd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: механик, энергетик, технолог </w:t>
            </w:r>
            <w:hyperlink w:anchor="P411" w:history="1">
              <w:r w:rsidRPr="00F554DD">
                <w:rPr>
                  <w:rFonts w:ascii="Times New Roman" w:hAnsi="Times New Roman" w:cs="Times New Roman"/>
                  <w:sz w:val="18"/>
                  <w:szCs w:val="28"/>
                </w:rPr>
                <w:t>*</w:t>
              </w:r>
            </w:hyperlink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610</w:t>
            </w:r>
          </w:p>
        </w:tc>
      </w:tr>
      <w:tr w:rsidR="00F83FF7" w:rsidRPr="00F554DD" w:rsidTr="002E22A1">
        <w:tc>
          <w:tcPr>
            <w:tcW w:w="9071" w:type="dxa"/>
            <w:gridSpan w:val="2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квалификационный уровень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Директор (начальник, </w:t>
            </w: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заведующий) филиала</w:t>
            </w:r>
            <w:proofErr w:type="gramEnd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147</w:t>
            </w:r>
          </w:p>
        </w:tc>
      </w:tr>
    </w:tbl>
    <w:p w:rsidR="0092742D" w:rsidRPr="00F554DD" w:rsidRDefault="0092742D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--------------------------------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8" w:name="P411"/>
      <w:bookmarkEnd w:id="8"/>
      <w:r w:rsidRPr="00F554DD">
        <w:rPr>
          <w:rFonts w:ascii="Times New Roman" w:hAnsi="Times New Roman" w:cs="Times New Roman"/>
          <w:sz w:val="18"/>
          <w:szCs w:val="28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6.2. Должностные оклады заместителей руководителей структурных подразделений устанавливаются на 10 </w:t>
      </w:r>
      <w:r w:rsidR="0092742D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20</w:t>
      </w:r>
      <w:r w:rsidR="0092742D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% ниже должностных окладов соответствующих руководителей.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 В зависимости от условий труда работникам устанавливаются следующие компенсационные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6.3.2. надбавка за работу со сведениями, составляющими государственную тайну;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6.3.3. надбавка за работу в сельской местности;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6.3.4. надбавка работникам - молодым специалистам;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6.3.5. надбавка за особые условия труда;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6.3.6. доплата за совмещение профессий (должностей);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6.3.7. доплата за расширение зон обслуживания;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6.3.9. доплата за работу в ночное время;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6.3.10. доплата за работу в выходные и нерабочие праздничные дни;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6.3.11. доплата за сверхурочную работу.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6.4.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6.5.1. надбавка за присвоение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6.5.2. персональная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6.5.4. поощрительная выплата по итогам работы (за месяц, квартал, полугодие, год);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6.5.5. единовременная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6.5.6. поощрительная выплата за высокие результаты работы.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6.6.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802971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7. Порядок и условия оплаты труда работников, </w:t>
      </w:r>
    </w:p>
    <w:p w:rsidR="00F83FF7" w:rsidRPr="00F554DD" w:rsidRDefault="00802971" w:rsidP="0080297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о</w:t>
      </w:r>
      <w:r w:rsidR="00F83FF7" w:rsidRPr="00F554DD">
        <w:rPr>
          <w:rFonts w:ascii="Times New Roman" w:hAnsi="Times New Roman" w:cs="Times New Roman"/>
          <w:sz w:val="18"/>
          <w:szCs w:val="28"/>
        </w:rPr>
        <w:t>существляющих</w:t>
      </w:r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профессиональную деятельность по профессиям рабочих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7.1.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</w:t>
      </w:r>
      <w:r w:rsidR="00431F09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ЕТКС):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4"/>
        <w:gridCol w:w="2073"/>
      </w:tblGrid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Разряд работ в соответствии с ЕТКС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Оклад, руб.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679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805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995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644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758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873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993</w:t>
            </w:r>
          </w:p>
        </w:tc>
      </w:tr>
      <w:tr w:rsidR="00F83FF7" w:rsidRPr="00F554DD" w:rsidTr="002E22A1">
        <w:tc>
          <w:tcPr>
            <w:tcW w:w="7087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8 разряд работ</w:t>
            </w:r>
          </w:p>
        </w:tc>
        <w:tc>
          <w:tcPr>
            <w:tcW w:w="1984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114</w:t>
            </w:r>
          </w:p>
        </w:tc>
      </w:tr>
    </w:tbl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 В зависимости от условий труда рабочих устанавливаются следующие компенсационные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7.2.1. доплата работникам (рабочим), занятым на работах с вредными и (или) опасными условиями труда;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7.2.2. надбавка за особые условия труда;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7.2.3. доплата за совмещение профессий (должностей);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7.2.4. доплата за расширение зон обслуживания;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7.2.6. доплата за работу в ночное время;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7.2.7. доплата за работу в выходные и нерабочие праздничные дни;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7.2.8. доплата за сверхурочную работу.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7.3.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7.4.1. персональная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7.4.2.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7.4.3. поощрительная выплата по итогам работы (за месяц, квартал, полугодие, год);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7.4.4. единовременная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7.4.5. поощрительная выплата за высокие результаты работы.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7.5.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C60A91" w:rsidRDefault="00C60A91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60A91" w:rsidRDefault="00C60A91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8. Порядок и условия оплаты труда руководителей </w:t>
      </w:r>
    </w:p>
    <w:p w:rsidR="00F83FF7" w:rsidRPr="00F554DD" w:rsidRDefault="00F83FF7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организаций образования и их заместителей, главного бухгалтера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8.1. Должностные оклады руководителей организаций образования устанавливаются в зависимости от группы по оплате труда руководителей (в соответствии с </w:t>
      </w:r>
      <w:hyperlink w:anchor="P1048" w:history="1">
        <w:r w:rsidRPr="00F554DD">
          <w:rPr>
            <w:rFonts w:ascii="Times New Roman" w:hAnsi="Times New Roman" w:cs="Times New Roman"/>
            <w:sz w:val="18"/>
            <w:szCs w:val="28"/>
          </w:rPr>
          <w:t>приложением 3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к настоящему Положению) в следующих размерах: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9" w:name="P491"/>
      <w:bookmarkEnd w:id="9"/>
      <w:r w:rsidRPr="00F554DD">
        <w:rPr>
          <w:rFonts w:ascii="Times New Roman" w:hAnsi="Times New Roman" w:cs="Times New Roman"/>
          <w:sz w:val="18"/>
          <w:szCs w:val="28"/>
        </w:rPr>
        <w:t>8.1.1. До истечения срока действия квалификационной категории (по результатам прохождения аттестации):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126"/>
        <w:gridCol w:w="1125"/>
        <w:gridCol w:w="1125"/>
        <w:gridCol w:w="1125"/>
      </w:tblGrid>
      <w:tr w:rsidR="00F83FF7" w:rsidRPr="00F554DD" w:rsidTr="003B0214">
        <w:tc>
          <w:tcPr>
            <w:tcW w:w="4977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Наименование должностей</w:t>
            </w:r>
          </w:p>
        </w:tc>
        <w:tc>
          <w:tcPr>
            <w:tcW w:w="4501" w:type="dxa"/>
            <w:gridSpan w:val="4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Должностные оклады по группам оплаты труда руководителей, руб.</w:t>
            </w:r>
          </w:p>
        </w:tc>
      </w:tr>
      <w:tr w:rsidR="00F83FF7" w:rsidRPr="00F554DD" w:rsidTr="003B0214">
        <w:tc>
          <w:tcPr>
            <w:tcW w:w="4977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  <w:tc>
          <w:tcPr>
            <w:tcW w:w="1126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III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IV</w:t>
            </w:r>
          </w:p>
        </w:tc>
      </w:tr>
      <w:tr w:rsidR="00F83FF7" w:rsidRPr="00F554DD" w:rsidTr="003B0214">
        <w:tblPrEx>
          <w:tblBorders>
            <w:insideH w:val="nil"/>
          </w:tblBorders>
        </w:tblPrEx>
        <w:tc>
          <w:tcPr>
            <w:tcW w:w="4977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Руководитель организации образования</w:t>
            </w:r>
          </w:p>
        </w:tc>
        <w:tc>
          <w:tcPr>
            <w:tcW w:w="1126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091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769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463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147</w:t>
            </w:r>
          </w:p>
        </w:tc>
      </w:tr>
    </w:tbl>
    <w:p w:rsidR="00906A7D" w:rsidRPr="00F554DD" w:rsidRDefault="00906A7D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906A7D" w:rsidRPr="00F554DD" w:rsidRDefault="00906A7D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906A7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8.1.2. По истечении срока действия квалификационной категории:</w:t>
      </w:r>
    </w:p>
    <w:p w:rsidR="002E22A1" w:rsidRPr="00F554DD" w:rsidRDefault="002E22A1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126"/>
        <w:gridCol w:w="1125"/>
        <w:gridCol w:w="1125"/>
        <w:gridCol w:w="1125"/>
      </w:tblGrid>
      <w:tr w:rsidR="00F83FF7" w:rsidRPr="00F554DD" w:rsidTr="003B0214">
        <w:tc>
          <w:tcPr>
            <w:tcW w:w="4977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Наименование должностей</w:t>
            </w:r>
          </w:p>
        </w:tc>
        <w:tc>
          <w:tcPr>
            <w:tcW w:w="4501" w:type="dxa"/>
            <w:gridSpan w:val="4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Должностные оклады по группам оплаты труда руководителей, руб.</w:t>
            </w:r>
          </w:p>
        </w:tc>
      </w:tr>
      <w:tr w:rsidR="00F83FF7" w:rsidRPr="00F554DD" w:rsidTr="003B0214">
        <w:tc>
          <w:tcPr>
            <w:tcW w:w="4977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  <w:tc>
          <w:tcPr>
            <w:tcW w:w="1126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III</w:t>
            </w:r>
          </w:p>
        </w:tc>
        <w:tc>
          <w:tcPr>
            <w:tcW w:w="1125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IV</w:t>
            </w:r>
          </w:p>
        </w:tc>
      </w:tr>
      <w:tr w:rsidR="00F83FF7" w:rsidRPr="00F554DD" w:rsidTr="003B0214">
        <w:tblPrEx>
          <w:tblBorders>
            <w:insideH w:val="nil"/>
          </w:tblBorders>
        </w:tblPrEx>
        <w:tc>
          <w:tcPr>
            <w:tcW w:w="4977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Руководитель организации образования</w:t>
            </w:r>
          </w:p>
        </w:tc>
        <w:tc>
          <w:tcPr>
            <w:tcW w:w="1126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527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000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557</w:t>
            </w:r>
          </w:p>
        </w:tc>
        <w:tc>
          <w:tcPr>
            <w:tcW w:w="1125" w:type="dxa"/>
            <w:tcBorders>
              <w:bottom w:val="nil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  <w:r w:rsidR="002E22A1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162</w:t>
            </w:r>
          </w:p>
        </w:tc>
      </w:tr>
    </w:tbl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В случае,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руководителя, должностные оклады заместителям руководителя до окончания срока действия у них квалификационной категории определяются исходя из </w:t>
      </w:r>
      <w:r w:rsidRPr="00F554DD">
        <w:rPr>
          <w:rFonts w:ascii="Times New Roman" w:hAnsi="Times New Roman" w:cs="Times New Roman"/>
          <w:sz w:val="18"/>
          <w:szCs w:val="28"/>
        </w:rPr>
        <w:lastRenderedPageBreak/>
        <w:t xml:space="preserve">должностного оклада руководителя в соответствии с </w:t>
      </w:r>
      <w:hyperlink w:anchor="P491" w:history="1">
        <w:r w:rsidRPr="00F554DD">
          <w:rPr>
            <w:rFonts w:ascii="Times New Roman" w:hAnsi="Times New Roman" w:cs="Times New Roman"/>
            <w:sz w:val="18"/>
            <w:szCs w:val="28"/>
          </w:rPr>
          <w:t>подпунктом 8.1.1</w:t>
        </w:r>
      </w:hyperlink>
      <w:r w:rsidRPr="00F554DD">
        <w:rPr>
          <w:rFonts w:ascii="Times New Roman" w:hAnsi="Times New Roman" w:cs="Times New Roman"/>
          <w:sz w:val="18"/>
          <w:szCs w:val="28"/>
        </w:rPr>
        <w:t xml:space="preserve"> пункта 8.1 настоящего Положения.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8.2. Должностные оклады заместителей руководителей, главного бухгалтера устанавливаются на 10 </w:t>
      </w:r>
      <w:r w:rsidR="002001A5" w:rsidRPr="00F554DD">
        <w:rPr>
          <w:rFonts w:ascii="Times New Roman" w:hAnsi="Times New Roman" w:cs="Times New Roman"/>
          <w:sz w:val="18"/>
          <w:szCs w:val="28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30</w:t>
      </w:r>
      <w:r w:rsidR="002001A5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%</w:t>
      </w:r>
      <w:r w:rsidR="002001A5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ниже должностного оклада руководителя.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 С учетом условий труда руководителю организации образования и его заместителям, главному бухгалтеру устанавливаются следующие компенсационные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8.3.1. надбавка за работу со сведениями, составляющими государственную тайну;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8.3.2. надбавка за работу в сельской местности;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8.3.3. надбавка работникам - молодым специалистам;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8.3.4. надбавка за особые условия труда;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8.3.5. доплата за совмещение профессий (должностей);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8.3.6. доплата за расширение зон обслуживания;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8.3.7.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8.3.8. доплата за работу в ночное время;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8.3.9. доплата за работу в выходные и нерабочие праздничные дни;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8.3.10. доплата за сверхурочную работу;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8.3.11. надбавка за квалификационную категорию.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8.4. Порядок и условия установления компенсационных выплат предусмотрены в </w:t>
      </w:r>
      <w:hyperlink w:anchor="P651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9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8.5.2. персональная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8.5.3. надбавка за выполнение важных (особо важных) и ответственных (особо ответственных) работ;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8.5.4. поощрительная выплата по итогам работы (за месяц, квартал, полугодие, год);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8.5.5. единовременная поощрительная выплата;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8.5.6. поощрительная выплата за высокие результаты работы.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8.6. Порядок и условия установления стимулирующих выплат предусмотрены в </w:t>
      </w:r>
      <w:hyperlink w:anchor="P784" w:history="1">
        <w:r w:rsidRPr="00F554DD">
          <w:rPr>
            <w:rFonts w:ascii="Times New Roman" w:hAnsi="Times New Roman" w:cs="Times New Roman"/>
            <w:sz w:val="18"/>
            <w:szCs w:val="28"/>
          </w:rPr>
          <w:t xml:space="preserve">разделе </w:t>
        </w:r>
      </w:hyperlink>
      <w:r w:rsidR="00C60A91">
        <w:rPr>
          <w:rFonts w:ascii="Times New Roman" w:hAnsi="Times New Roman" w:cs="Times New Roman"/>
          <w:sz w:val="18"/>
          <w:szCs w:val="28"/>
        </w:rPr>
        <w:t>10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настоящего Положения.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bookmarkStart w:id="10" w:name="P651"/>
      <w:bookmarkEnd w:id="10"/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 Порядок и условия установления компенсационных выплат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 К компенсационным выплатам относятся следующие доплаты и надбавки: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.1.1. доплата работникам (рабочим), занятым на работах с вредными и (или) опасными условиями труда;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.1.2. надбавка за работу со сведениями, составляющими государственную тайну;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.1.3. надбавка за работу в сельской местности;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.1.4. надбавка работникам - молодым специалистам;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.1.5. доплата за особые условия труда;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.1.6. доплата за совмещение профессий (должностей);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.1.7. доплата за расширение зон обслуживания;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.1.9. надбавка за спортивные результаты;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.1.10. надбавка за обеспечение высококачественного тренировочного процесса при подготовке высококвалифицированного учащегося-спортсмена;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.1.11. доплата за работу в ночное время;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.1.12. доплата за работу в выходные и нерабочие праздничные дни;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.1.13. доплата за сверхурочную работу;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.1.14. надбавка за квалификационную категорию;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.1.15. </w:t>
      </w:r>
      <w:r w:rsidR="00AB41B0" w:rsidRPr="00F554DD">
        <w:rPr>
          <w:rFonts w:ascii="Times New Roman" w:hAnsi="Times New Roman" w:cs="Times New Roman"/>
          <w:sz w:val="18"/>
          <w:szCs w:val="28"/>
        </w:rPr>
        <w:t>н</w:t>
      </w:r>
      <w:r w:rsidR="00F83FF7" w:rsidRPr="00F554DD">
        <w:rPr>
          <w:rFonts w:ascii="Times New Roman" w:hAnsi="Times New Roman" w:cs="Times New Roman"/>
          <w:sz w:val="18"/>
          <w:szCs w:val="28"/>
        </w:rPr>
        <w:t>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организаций, реализующим образовательные программы начального общего, основного общего и среднего общего образования, за исключением педагогических работников профессиональных образовательных организаций.</w:t>
      </w:r>
      <w:proofErr w:type="gramEnd"/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Надбавка за выполнение функций классного руководителя по организации и координации воспитательной работы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с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обучающимися в классе устанавливается: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в размере 1</w:t>
      </w:r>
      <w:r w:rsidR="00AB41B0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>500 рублей в месяц в классе с наполняемостью не менее наполняемости, установленной для образовательных организаций соответствующими типовыми положениями об образовательных организациях;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>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организациях;</w:t>
      </w:r>
      <w:proofErr w:type="gramEnd"/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в одинарном размере в классе-комплекте;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за каждый класс раздельно за работу более чем в одном классе.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.2. Компенсационные выплаты устанавливаются к должностным окладам (окладам) работников (рабочих) организаций образования без учета других доплат и надбавок к должностному окладу (окладу).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.3. Доплата работникам (рабочим), занятым на работах с вредными и (или) опасными условиями труда, </w:t>
      </w:r>
      <w:r w:rsidR="00F83FF7" w:rsidRPr="00F554DD">
        <w:rPr>
          <w:rFonts w:ascii="Times New Roman" w:hAnsi="Times New Roman" w:cs="Times New Roman"/>
          <w:sz w:val="18"/>
          <w:szCs w:val="28"/>
        </w:rPr>
        <w:lastRenderedPageBreak/>
        <w:t>устанавливается по результатам специальной оценки условий труда.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Работникам (рабочим), занятым на тяжелых работах и работах с вредными условиями труда, производится доплата в размере 4 </w:t>
      </w:r>
      <w:r w:rsidR="002F48E9" w:rsidRPr="00F554DD">
        <w:rPr>
          <w:rFonts w:ascii="Times New Roman" w:hAnsi="Times New Roman" w:cs="Times New Roman"/>
          <w:sz w:val="18"/>
          <w:szCs w:val="28"/>
        </w:rPr>
        <w:t>%</w:t>
      </w:r>
      <w:r w:rsidRPr="00F554DD">
        <w:rPr>
          <w:rFonts w:ascii="Times New Roman" w:hAnsi="Times New Roman" w:cs="Times New Roman"/>
          <w:sz w:val="18"/>
          <w:szCs w:val="28"/>
        </w:rPr>
        <w:t xml:space="preserve"> к окладу за фактически отработанное время в этих условиях.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На момент введения новой системы оплаты труда указанная доплата устанавливается всем работникам, получавшим ее ранее.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на рабочем месте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установлен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1 или 2 классы условий труда, то указанная доплата в организациях образования снимается.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.4.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.5. Надбавка за работу в организациях образования, расположенных в сельской местности, устанавливается руководящим, педагогическим работникам и специалистам за работу в размере 25</w:t>
      </w:r>
      <w:r w:rsidR="00AA37E7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% от должностного оклада.</w:t>
      </w:r>
    </w:p>
    <w:p w:rsidR="00F83FF7" w:rsidRPr="00F554DD" w:rsidRDefault="00C60A91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.6. Надбавка работникам -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</w:t>
      </w:r>
      <w:r w:rsidR="00AA37E7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% от должностного оклада.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.7. Доплата за особые условия труда в отдельных организациях образования устанавливается педагогическим и другим работникам (за исключением руководителей организаций образования и их заместителей) за специфику работы в отдельных организациях образования в следующих размерах и случаях: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.7.1</w:t>
      </w:r>
      <w:r w:rsidR="00F83FF7" w:rsidRPr="00F554DD">
        <w:rPr>
          <w:rFonts w:ascii="Times New Roman" w:hAnsi="Times New Roman" w:cs="Times New Roman"/>
          <w:sz w:val="18"/>
          <w:szCs w:val="28"/>
        </w:rPr>
        <w:t>. в размере 10</w:t>
      </w:r>
      <w:r w:rsidR="00A93D20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% к должностным окладам </w:t>
      </w:r>
      <w:r w:rsidR="00085747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педагогическим работникам за индивидуальное обучение детей на дому по медицинским показаниям (при наличии соответствующего медицинского заключения);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.7.2</w:t>
      </w:r>
      <w:r w:rsidR="00F83FF7" w:rsidRPr="00F554DD">
        <w:rPr>
          <w:rFonts w:ascii="Times New Roman" w:hAnsi="Times New Roman" w:cs="Times New Roman"/>
          <w:sz w:val="18"/>
          <w:szCs w:val="28"/>
        </w:rPr>
        <w:t>. доплаты за внеурочную (внеаудиторную) работу устанавливаются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1"/>
        <w:gridCol w:w="2346"/>
      </w:tblGrid>
      <w:tr w:rsidR="00F83FF7" w:rsidRPr="00F554DD" w:rsidTr="00C60A91">
        <w:trPr>
          <w:trHeight w:val="1006"/>
          <w:tblHeader/>
        </w:trPr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Основание доплат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 процентах от должностного оклада, не более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 за проверку письменных работ: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93D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в 1 </w:t>
            </w:r>
            <w:r w:rsidR="00A93D20" w:rsidRPr="00F554DD">
              <w:rPr>
                <w:rFonts w:ascii="Times New Roman" w:hAnsi="Times New Roman" w:cs="Times New Roman"/>
                <w:sz w:val="18"/>
                <w:szCs w:val="28"/>
              </w:rPr>
              <w:t>–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4 классах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Учителям, преподавателям за проверку письменных работ: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по русскому, родному языку и литературе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по математике, иностранному языку, черчению, стенографии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по конструированию, технической механике, истории, химии, физике, географии, биологии</w:t>
            </w:r>
          </w:p>
        </w:tc>
        <w:tc>
          <w:tcPr>
            <w:tcW w:w="2313" w:type="dxa"/>
            <w:vMerge w:val="restart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Педагогическим работникам за заведование кабинетами, лабораториями:</w:t>
            </w:r>
          </w:p>
        </w:tc>
        <w:tc>
          <w:tcPr>
            <w:tcW w:w="2313" w:type="dxa"/>
            <w:vMerge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 образовательных организациях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в профессиональных образовательных организациях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 за исполнение обязанностей мастера учебных мастерских (заведование учебными мастерскими)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при наличии комбинированных мастерских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 за заведование учебно-опытными участками (теплицами, парниковыми хозяйствами)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Педагогическим работникам за внеклассную работу</w:t>
            </w:r>
            <w:r w:rsidR="00A16845"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</w:t>
            </w: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 xml:space="preserve"> (в зависимости от количества классов (групп)</w:t>
            </w:r>
            <w:proofErr w:type="gramEnd"/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</w:tr>
      <w:tr w:rsidR="00F83FF7" w:rsidRPr="00F554DD" w:rsidTr="00C60A91">
        <w:tc>
          <w:tcPr>
            <w:tcW w:w="7030" w:type="dxa"/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 и другим работникам за работу с библиотечным фондом учебников (в зависимости от количества классов)</w:t>
            </w:r>
          </w:p>
        </w:tc>
        <w:tc>
          <w:tcPr>
            <w:tcW w:w="2313" w:type="dxa"/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</w:tr>
      <w:tr w:rsidR="00F83FF7" w:rsidRPr="00F554DD" w:rsidTr="00C60A91">
        <w:trPr>
          <w:trHeight w:val="950"/>
        </w:trPr>
        <w:tc>
          <w:tcPr>
            <w:tcW w:w="7030" w:type="dxa"/>
            <w:tcBorders>
              <w:bottom w:val="single" w:sz="4" w:space="0" w:color="auto"/>
            </w:tcBorders>
          </w:tcPr>
          <w:p w:rsidR="00F83FF7" w:rsidRPr="00F554DD" w:rsidRDefault="00F83FF7" w:rsidP="00A02D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Учителям, преподавателям за руководство методическими цикловыми и предметными комиссиями, объединениями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83FF7" w:rsidRPr="00F554DD" w:rsidRDefault="00F83FF7" w:rsidP="00A02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54DD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</w:tr>
    </w:tbl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 xml:space="preserve">При установлении педагогическим работникам надбавок за вышеперечисленные виды работ и за внеурочную (внеаудиторную) нагрузку учитываются интенсивность труда (численность обучающихся в классах, группах), особенности образовательных программ (сложность, приоритетность предмета, профильное обучение и углубленное </w:t>
      </w:r>
      <w:r w:rsidRPr="00F554DD">
        <w:rPr>
          <w:rFonts w:ascii="Times New Roman" w:hAnsi="Times New Roman" w:cs="Times New Roman"/>
          <w:sz w:val="18"/>
          <w:szCs w:val="28"/>
        </w:rPr>
        <w:lastRenderedPageBreak/>
        <w:t>изучение предметов), изготовление дидактического материала и инструктивно-методических пособий, работа с родителями, подготовка к урокам и другим видам занятий, консультации и дополнительные занятия с обучающимися, экспериментальная и инновационная деятельность.</w:t>
      </w:r>
      <w:proofErr w:type="gramEnd"/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Максимальный процент доплаты к должностному окладу за внеурочную (внеаудиторную) работу устанавливается педагогическим работникам в классах (группах) с наполняемостью не менее наполняемости, установленной для образовательных организаций.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Для классов (групп), наполняемость которых меньше установленной, расчет размера доплаты осуществляется с учетом уменьшения размера вознаграждения пропорционально численности обучающихся;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</w:t>
      </w:r>
      <w:r w:rsidR="00F83FF7" w:rsidRPr="00F554DD">
        <w:rPr>
          <w:rFonts w:ascii="Times New Roman" w:hAnsi="Times New Roman" w:cs="Times New Roman"/>
          <w:sz w:val="18"/>
          <w:szCs w:val="28"/>
        </w:rPr>
        <w:t>3. в размере 15</w:t>
      </w:r>
      <w:r w:rsidR="00BB27E0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% от должностного оклада </w:t>
      </w:r>
      <w:r w:rsidR="003D2125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инструкторам-методистам (включая старшего), тренерам-преподавателям (включая старшего) </w:t>
      </w:r>
      <w:r w:rsidR="00C60A91">
        <w:rPr>
          <w:rFonts w:ascii="Times New Roman" w:hAnsi="Times New Roman" w:cs="Times New Roman"/>
          <w:sz w:val="18"/>
          <w:szCs w:val="28"/>
        </w:rPr>
        <w:t>муниципальных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организаций дополнительного образования спортивной направленности, за спортивные результаты обучающихся, которые на протяжении последних пяти лет показывают высокие спортивные достижения, и организаций, подготовивших за указанный период не менее пяти мастеров спорта России;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4. надбавка за обеспечение высококачественного тренировочного процесса при подготовке высококвалифицированного учащегося-спортсмена в </w:t>
      </w:r>
      <w:r w:rsidR="00C60A91">
        <w:rPr>
          <w:rFonts w:ascii="Times New Roman" w:hAnsi="Times New Roman" w:cs="Times New Roman"/>
          <w:sz w:val="18"/>
          <w:szCs w:val="28"/>
        </w:rPr>
        <w:t>муниципальных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тренера-преподавателя за подготовку высококвалифицированного учащегося-спортсмена и надбавок работникам за обеспечение высококачественного тренировочного процесса, за участие в подготовке</w:t>
      </w:r>
      <w:proofErr w:type="gramEnd"/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высококвалифицированного спортсмена (не менее трех лет) и занявшего 1 </w:t>
      </w:r>
      <w:r w:rsidR="00435FCA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6 места на официальных соревнованиях, согласно </w:t>
      </w:r>
      <w:hyperlink w:anchor="P1251" w:history="1">
        <w:r w:rsidR="00F83FF7" w:rsidRPr="00F554DD">
          <w:rPr>
            <w:rFonts w:ascii="Times New Roman" w:hAnsi="Times New Roman" w:cs="Times New Roman"/>
            <w:sz w:val="18"/>
            <w:szCs w:val="28"/>
          </w:rPr>
          <w:t>приложению 4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к настоящему Положению;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</w:t>
      </w:r>
      <w:r w:rsidR="00F83FF7" w:rsidRPr="00F554DD">
        <w:rPr>
          <w:rFonts w:ascii="Times New Roman" w:hAnsi="Times New Roman" w:cs="Times New Roman"/>
          <w:sz w:val="18"/>
          <w:szCs w:val="28"/>
        </w:rPr>
        <w:t>5. в размере 5</w:t>
      </w:r>
      <w:r w:rsidR="00322C39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% от должностного оклада </w:t>
      </w:r>
      <w:r w:rsidR="00322C39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тренерам-преподавателям </w:t>
      </w:r>
      <w:r w:rsidR="00C60A91">
        <w:rPr>
          <w:rFonts w:ascii="Times New Roman" w:hAnsi="Times New Roman" w:cs="Times New Roman"/>
          <w:sz w:val="18"/>
          <w:szCs w:val="28"/>
        </w:rPr>
        <w:t>муниципальных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детьми-инвалидами за каждого обучающегося в группе;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C60A91">
        <w:rPr>
          <w:rFonts w:ascii="Times New Roman" w:hAnsi="Times New Roman" w:cs="Times New Roman"/>
          <w:sz w:val="18"/>
          <w:szCs w:val="28"/>
        </w:rPr>
        <w:t>.7.</w:t>
      </w:r>
      <w:r w:rsidR="00F83FF7" w:rsidRPr="00F554DD">
        <w:rPr>
          <w:rFonts w:ascii="Times New Roman" w:hAnsi="Times New Roman" w:cs="Times New Roman"/>
          <w:sz w:val="18"/>
          <w:szCs w:val="28"/>
        </w:rPr>
        <w:t>6. в размере 15</w:t>
      </w:r>
      <w:r w:rsidR="00322C39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% от должностного оклада </w:t>
      </w:r>
      <w:r w:rsidR="00322C39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инструкторам-методистам </w:t>
      </w:r>
      <w:r w:rsidR="00C60A91">
        <w:rPr>
          <w:rFonts w:ascii="Times New Roman" w:hAnsi="Times New Roman" w:cs="Times New Roman"/>
          <w:sz w:val="18"/>
          <w:szCs w:val="28"/>
        </w:rPr>
        <w:t>муниципальных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организаций дополнительного образования спортивной </w:t>
      </w:r>
      <w:proofErr w:type="gramStart"/>
      <w:r w:rsidR="00F83FF7" w:rsidRPr="00F554DD">
        <w:rPr>
          <w:rFonts w:ascii="Times New Roman" w:hAnsi="Times New Roman" w:cs="Times New Roman"/>
          <w:sz w:val="18"/>
          <w:szCs w:val="28"/>
        </w:rPr>
        <w:t>направленности</w:t>
      </w:r>
      <w:proofErr w:type="gramEnd"/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за каждую группу обучающихся, сформированную из детей-инвалидов.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.8. 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.9.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.10.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.11. Доплата за работу в ночное время производится работникам (рабочим) за каждый час работы в ночное время в размере 20</w:t>
      </w:r>
      <w:r w:rsidR="006C6153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% часовой ставки, должностного оклада (оклада), рассчитанного за каждый час работы в ночное время.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Ночным считается время с 22 часов до 6 часов.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.12.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</w:t>
      </w:r>
      <w:hyperlink r:id="rId31" w:history="1">
        <w:r w:rsidR="00F83FF7" w:rsidRPr="00F554DD">
          <w:rPr>
            <w:rFonts w:ascii="Times New Roman" w:hAnsi="Times New Roman" w:cs="Times New Roman"/>
            <w:sz w:val="18"/>
            <w:szCs w:val="28"/>
          </w:rPr>
          <w:t>статьей 153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 xml:space="preserve"> Трудового кодекса Российской Федерации.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.13.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</w:t>
      </w:r>
      <w:r w:rsidR="00A8522F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не менее чем в двойном размере.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.14. Надбавка за квалификационную категорию устанавливается в следующих размерах: </w:t>
      </w:r>
    </w:p>
    <w:p w:rsidR="002E22A1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.14.1. педагогическим работникам образовательных организаций, за исключением педагогических работников общеобразовательных организаций: </w:t>
      </w:r>
    </w:p>
    <w:tbl>
      <w:tblPr>
        <w:tblW w:w="5000" w:type="pct"/>
        <w:tblLayout w:type="fixed"/>
        <w:tblLook w:val="04A0"/>
      </w:tblPr>
      <w:tblGrid>
        <w:gridCol w:w="4720"/>
        <w:gridCol w:w="1616"/>
        <w:gridCol w:w="1617"/>
        <w:gridCol w:w="1616"/>
      </w:tblGrid>
      <w:tr w:rsidR="00F83FF7" w:rsidRPr="00F554DD" w:rsidTr="002E22A1">
        <w:trPr>
          <w:trHeight w:val="4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ПКГ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Надбавка за квалификационную категорию, руб.</w:t>
            </w:r>
          </w:p>
        </w:tc>
      </w:tr>
      <w:tr w:rsidR="00F83FF7" w:rsidRPr="00F554DD" w:rsidTr="002E22A1">
        <w:trPr>
          <w:trHeight w:val="413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высшая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вторая </w:t>
            </w:r>
          </w:p>
        </w:tc>
      </w:tr>
      <w:tr w:rsidR="00F83FF7" w:rsidRPr="00F554DD" w:rsidTr="002E22A1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4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600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624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190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3 квалификационный уровень, </w:t>
            </w:r>
          </w:p>
          <w:p w:rsidR="00736190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за исключением должности </w:t>
            </w:r>
          </w:p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«мастер производственного обучения»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953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636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190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3 квалификационный уровень </w:t>
            </w:r>
          </w:p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по должности «мастер производственного обучения»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1 068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712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190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4 квалификационный уровень, </w:t>
            </w:r>
          </w:p>
          <w:p w:rsidR="00F83FF7" w:rsidRPr="00F554DD" w:rsidRDefault="00F83FF7" w:rsidP="00736190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за исключением должности «преподаватель»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2 638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989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660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190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lastRenderedPageBreak/>
              <w:t xml:space="preserve">4 квалификационный уровень </w:t>
            </w:r>
          </w:p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по должности «преподаватель»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2 897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1 087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725</w:t>
            </w:r>
          </w:p>
        </w:tc>
      </w:tr>
    </w:tbl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.14.2. педагогическим работникам </w:t>
      </w:r>
      <w:r w:rsidRPr="00F554DD">
        <w:rPr>
          <w:rFonts w:ascii="Times New Roman" w:hAnsi="Times New Roman" w:cs="Times New Roman"/>
          <w:sz w:val="18"/>
          <w:szCs w:val="28"/>
        </w:rPr>
        <w:t>общеобразовательных организаций</w:t>
      </w:r>
      <w:r w:rsidR="00F83FF7" w:rsidRPr="00F554DD">
        <w:rPr>
          <w:rFonts w:ascii="Times New Roman" w:hAnsi="Times New Roman" w:cs="Times New Roman"/>
          <w:sz w:val="18"/>
          <w:szCs w:val="28"/>
        </w:rPr>
        <w:t>:</w:t>
      </w:r>
    </w:p>
    <w:p w:rsidR="00F83FF7" w:rsidRPr="00F554DD" w:rsidRDefault="00F83FF7" w:rsidP="00A02D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720"/>
        <w:gridCol w:w="1616"/>
        <w:gridCol w:w="1617"/>
        <w:gridCol w:w="1616"/>
      </w:tblGrid>
      <w:tr w:rsidR="00F83FF7" w:rsidRPr="00F554DD" w:rsidTr="002E22A1">
        <w:trPr>
          <w:trHeight w:val="407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ПКГ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Надбавка за квалификационную категорию, руб.</w:t>
            </w:r>
          </w:p>
        </w:tc>
      </w:tr>
      <w:tr w:rsidR="00F83FF7" w:rsidRPr="00F554DD" w:rsidTr="002E22A1">
        <w:trPr>
          <w:trHeight w:val="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высшая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первая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 xml:space="preserve">вторая </w:t>
            </w:r>
          </w:p>
        </w:tc>
      </w:tr>
      <w:tr w:rsidR="00F83FF7" w:rsidRPr="00F554DD" w:rsidTr="002E22A1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</w:rPr>
            </w:pPr>
            <w:r w:rsidRPr="00F554DD">
              <w:rPr>
                <w:sz w:val="18"/>
              </w:rPr>
              <w:t>4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4 700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672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4 889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699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3 квалификационный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4 984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712</w:t>
            </w:r>
          </w:p>
        </w:tc>
      </w:tr>
      <w:tr w:rsidR="00F83FF7" w:rsidRPr="00F554DD" w:rsidTr="002E22A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5 070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2 897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7" w:rsidRPr="00F554DD" w:rsidRDefault="00F83FF7" w:rsidP="00A02DF4">
            <w:pPr>
              <w:jc w:val="center"/>
              <w:rPr>
                <w:sz w:val="18"/>
                <w:szCs w:val="28"/>
              </w:rPr>
            </w:pPr>
            <w:r w:rsidRPr="00F554DD">
              <w:rPr>
                <w:sz w:val="18"/>
                <w:szCs w:val="28"/>
              </w:rPr>
              <w:t>725</w:t>
            </w:r>
          </w:p>
        </w:tc>
      </w:tr>
    </w:tbl>
    <w:p w:rsidR="00F83FF7" w:rsidRPr="00F554DD" w:rsidRDefault="00F83FF7" w:rsidP="00A02D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736190" w:rsidRPr="00F554DD" w:rsidRDefault="00736190" w:rsidP="00A02D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C46A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>.14.3. работникам образовательных организаций, за исключением педагогических работников образовательных органи</w:t>
      </w:r>
      <w:r w:rsidRPr="00F554DD">
        <w:rPr>
          <w:rFonts w:ascii="Times New Roman" w:hAnsi="Times New Roman" w:cs="Times New Roman"/>
          <w:sz w:val="18"/>
          <w:szCs w:val="28"/>
        </w:rPr>
        <w:t>заций, указанных в подпунктах 9.14.1 и 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.14.2: </w:t>
      </w:r>
    </w:p>
    <w:p w:rsidR="00F83FF7" w:rsidRPr="00F554DD" w:rsidRDefault="00F83FF7" w:rsidP="00C46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28"/>
          <w:lang w:eastAsia="en-US"/>
        </w:rPr>
      </w:pPr>
      <w:r w:rsidRPr="00F554DD">
        <w:rPr>
          <w:sz w:val="18"/>
          <w:szCs w:val="28"/>
        </w:rPr>
        <w:t xml:space="preserve"> </w:t>
      </w:r>
      <w:r w:rsidRPr="00F554DD">
        <w:rPr>
          <w:rFonts w:eastAsiaTheme="minorHAnsi"/>
          <w:sz w:val="18"/>
          <w:szCs w:val="28"/>
          <w:lang w:eastAsia="en-US"/>
        </w:rPr>
        <w:t>40</w:t>
      </w:r>
      <w:r w:rsidR="002E22A1" w:rsidRPr="00F554DD">
        <w:rPr>
          <w:rFonts w:eastAsiaTheme="minorHAnsi"/>
          <w:sz w:val="18"/>
          <w:szCs w:val="28"/>
          <w:lang w:eastAsia="en-US"/>
        </w:rPr>
        <w:t xml:space="preserve"> </w:t>
      </w:r>
      <w:r w:rsidRPr="00F554DD">
        <w:rPr>
          <w:rFonts w:eastAsiaTheme="minorHAnsi"/>
          <w:sz w:val="18"/>
          <w:szCs w:val="28"/>
          <w:lang w:eastAsia="en-US"/>
        </w:rPr>
        <w:t xml:space="preserve">% от должностного оклада </w:t>
      </w:r>
      <w:r w:rsidR="00736190" w:rsidRPr="00F554DD">
        <w:rPr>
          <w:rFonts w:eastAsiaTheme="minorHAnsi"/>
          <w:sz w:val="18"/>
          <w:szCs w:val="28"/>
          <w:lang w:eastAsia="en-US"/>
        </w:rPr>
        <w:t>–</w:t>
      </w:r>
      <w:r w:rsidRPr="00F554DD">
        <w:rPr>
          <w:rFonts w:eastAsiaTheme="minorHAnsi"/>
          <w:sz w:val="18"/>
          <w:szCs w:val="28"/>
          <w:lang w:eastAsia="en-US"/>
        </w:rPr>
        <w:t xml:space="preserve"> при наличии высшей квалификационной категории;</w:t>
      </w:r>
    </w:p>
    <w:p w:rsidR="00F83FF7" w:rsidRPr="00F554DD" w:rsidRDefault="00F83FF7" w:rsidP="00C46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28"/>
          <w:lang w:eastAsia="en-US"/>
        </w:rPr>
      </w:pPr>
      <w:r w:rsidRPr="00F554DD">
        <w:rPr>
          <w:rFonts w:eastAsiaTheme="minorHAnsi"/>
          <w:sz w:val="18"/>
          <w:szCs w:val="28"/>
          <w:lang w:eastAsia="en-US"/>
        </w:rPr>
        <w:t>15</w:t>
      </w:r>
      <w:r w:rsidR="002E22A1" w:rsidRPr="00F554DD">
        <w:rPr>
          <w:rFonts w:eastAsiaTheme="minorHAnsi"/>
          <w:sz w:val="18"/>
          <w:szCs w:val="28"/>
          <w:lang w:eastAsia="en-US"/>
        </w:rPr>
        <w:t xml:space="preserve"> </w:t>
      </w:r>
      <w:r w:rsidRPr="00F554DD">
        <w:rPr>
          <w:rFonts w:eastAsiaTheme="minorHAnsi"/>
          <w:sz w:val="18"/>
          <w:szCs w:val="28"/>
          <w:lang w:eastAsia="en-US"/>
        </w:rPr>
        <w:t xml:space="preserve">% от должностного оклада </w:t>
      </w:r>
      <w:r w:rsidR="00614BAA" w:rsidRPr="00F554DD">
        <w:rPr>
          <w:rFonts w:eastAsiaTheme="minorHAnsi"/>
          <w:sz w:val="18"/>
          <w:szCs w:val="28"/>
          <w:lang w:eastAsia="en-US"/>
        </w:rPr>
        <w:t>–</w:t>
      </w:r>
      <w:r w:rsidRPr="00F554DD">
        <w:rPr>
          <w:rFonts w:eastAsiaTheme="minorHAnsi"/>
          <w:sz w:val="18"/>
          <w:szCs w:val="28"/>
          <w:lang w:eastAsia="en-US"/>
        </w:rPr>
        <w:t xml:space="preserve"> при наличии первой квалификационной категории;</w:t>
      </w:r>
    </w:p>
    <w:p w:rsidR="00F83FF7" w:rsidRPr="00F554DD" w:rsidRDefault="00F83FF7" w:rsidP="00C46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28"/>
          <w:lang w:eastAsia="en-US"/>
        </w:rPr>
      </w:pPr>
      <w:r w:rsidRPr="00F554DD">
        <w:rPr>
          <w:rFonts w:eastAsiaTheme="minorHAnsi"/>
          <w:sz w:val="18"/>
          <w:szCs w:val="28"/>
          <w:lang w:eastAsia="en-US"/>
        </w:rPr>
        <w:t>10</w:t>
      </w:r>
      <w:r w:rsidR="002E22A1" w:rsidRPr="00F554DD">
        <w:rPr>
          <w:rFonts w:eastAsiaTheme="minorHAnsi"/>
          <w:sz w:val="18"/>
          <w:szCs w:val="28"/>
          <w:lang w:eastAsia="en-US"/>
        </w:rPr>
        <w:t xml:space="preserve"> </w:t>
      </w:r>
      <w:r w:rsidRPr="00F554DD">
        <w:rPr>
          <w:rFonts w:eastAsiaTheme="minorHAnsi"/>
          <w:sz w:val="18"/>
          <w:szCs w:val="28"/>
          <w:lang w:eastAsia="en-US"/>
        </w:rPr>
        <w:t xml:space="preserve">% от должностного оклада </w:t>
      </w:r>
      <w:r w:rsidR="00614BAA" w:rsidRPr="00F554DD">
        <w:rPr>
          <w:rFonts w:eastAsiaTheme="minorHAnsi"/>
          <w:sz w:val="18"/>
          <w:szCs w:val="28"/>
          <w:lang w:eastAsia="en-US"/>
        </w:rPr>
        <w:t>–</w:t>
      </w:r>
      <w:r w:rsidRPr="00F554DD">
        <w:rPr>
          <w:rFonts w:eastAsiaTheme="minorHAnsi"/>
          <w:sz w:val="18"/>
          <w:szCs w:val="28"/>
          <w:lang w:eastAsia="en-US"/>
        </w:rPr>
        <w:t xml:space="preserve"> при наличии второй квалификационной категории.</w:t>
      </w:r>
    </w:p>
    <w:p w:rsidR="00F83FF7" w:rsidRPr="00F554DD" w:rsidRDefault="003B0214" w:rsidP="00C46A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9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.15. При условии замещения педагогическим работником неполной ставки, надбавка за квалификационную категорию устанавливается с учетом уменьшения размера надбавки пропорционально замещаемой ставке. </w:t>
      </w:r>
    </w:p>
    <w:p w:rsidR="002E22A1" w:rsidRPr="00F554DD" w:rsidRDefault="002E22A1" w:rsidP="00C46A3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A02DF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 Порядок и условия установления стимулирующих выплат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 К стимулирующим выплатам относятся следующие доплаты, надбавки и иные поощрительные выплаты: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11" w:name="P787"/>
      <w:bookmarkEnd w:id="11"/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.1.2. персональная поощрительная выплата;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.1.3. надбавка за выполнение важных (особо важных) и ответственных (особо ответственных) работ;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.1.4. поощрительная выплата по итогам работы (за месяц, квартал, полугодие, год);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.1.5. единовременная поощрительная выплата;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12" w:name="P793"/>
      <w:bookmarkEnd w:id="12"/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.1.6. поощрительная выплата за высокие результаты работы.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.2. Поощрительные выплаты, указанные в </w:t>
      </w:r>
      <w:hyperlink w:anchor="P787" w:history="1">
        <w:r w:rsidRPr="00F554DD">
          <w:rPr>
            <w:rFonts w:ascii="Times New Roman" w:hAnsi="Times New Roman" w:cs="Times New Roman"/>
            <w:sz w:val="18"/>
            <w:szCs w:val="28"/>
          </w:rPr>
          <w:t>подпунктах 10</w:t>
        </w:r>
        <w:r w:rsidR="00F83FF7" w:rsidRPr="00F554DD">
          <w:rPr>
            <w:rFonts w:ascii="Times New Roman" w:hAnsi="Times New Roman" w:cs="Times New Roman"/>
            <w:sz w:val="18"/>
            <w:szCs w:val="28"/>
          </w:rPr>
          <w:t>.1.1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 xml:space="preserve"> - </w:t>
      </w:r>
      <w:hyperlink w:anchor="P793" w:history="1">
        <w:r w:rsidRPr="00F554DD">
          <w:rPr>
            <w:rFonts w:ascii="Times New Roman" w:hAnsi="Times New Roman" w:cs="Times New Roman"/>
            <w:sz w:val="18"/>
            <w:szCs w:val="28"/>
          </w:rPr>
          <w:t>10.1.6 пункта 10</w:t>
        </w:r>
        <w:r w:rsidR="00F83FF7" w:rsidRPr="00F554DD">
          <w:rPr>
            <w:rFonts w:ascii="Times New Roman" w:hAnsi="Times New Roman" w:cs="Times New Roman"/>
            <w:sz w:val="18"/>
            <w:szCs w:val="28"/>
          </w:rPr>
          <w:t>.1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>, устанавливаются по решению руководителя организации образования: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.2.1. заместителям руководителя, главному бухгалтеру, работникам (рабочим), подчиненным руководителю государственной организации непосредственно;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.2.2. руководителям структурных подразделений организации образования, работникам (рабочим), подчиненным заместителю руководителя организации образования, </w:t>
      </w:r>
      <w:r w:rsidR="001625FE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по представлению заместителей руководителя организации образования;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.2.3. остальным работникам (рабочим), занятым в структурных подразделениях организации образования, </w:t>
      </w:r>
      <w:r w:rsidR="001625FE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по представлению руководителей структурных подразделений организации образования.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.3. Поощрительные выплаты, указанные в </w:t>
      </w:r>
      <w:r w:rsidR="00FD00E5" w:rsidRPr="00F554DD">
        <w:rPr>
          <w:rFonts w:ascii="Times New Roman" w:hAnsi="Times New Roman" w:cs="Times New Roman"/>
          <w:sz w:val="18"/>
          <w:szCs w:val="28"/>
        </w:rPr>
        <w:t>под</w:t>
      </w:r>
      <w:hyperlink w:anchor="P787" w:history="1">
        <w:proofErr w:type="gramStart"/>
        <w:r w:rsidRPr="00F554DD">
          <w:rPr>
            <w:rFonts w:ascii="Times New Roman" w:hAnsi="Times New Roman" w:cs="Times New Roman"/>
            <w:sz w:val="18"/>
            <w:szCs w:val="28"/>
          </w:rPr>
          <w:t>пунктах</w:t>
        </w:r>
        <w:proofErr w:type="gramEnd"/>
        <w:r w:rsidRPr="00F554DD">
          <w:rPr>
            <w:rFonts w:ascii="Times New Roman" w:hAnsi="Times New Roman" w:cs="Times New Roman"/>
            <w:sz w:val="18"/>
            <w:szCs w:val="28"/>
          </w:rPr>
          <w:t xml:space="preserve"> 10</w:t>
        </w:r>
        <w:r w:rsidR="00F83FF7" w:rsidRPr="00F554DD">
          <w:rPr>
            <w:rFonts w:ascii="Times New Roman" w:hAnsi="Times New Roman" w:cs="Times New Roman"/>
            <w:sz w:val="18"/>
            <w:szCs w:val="28"/>
          </w:rPr>
          <w:t>.1.1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D00E5" w:rsidRPr="00F554DD">
        <w:rPr>
          <w:rFonts w:ascii="Times New Roman" w:hAnsi="Times New Roman" w:cs="Times New Roman"/>
          <w:sz w:val="18"/>
          <w:szCs w:val="28"/>
        </w:rPr>
        <w:t>–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</w:t>
      </w:r>
      <w:hyperlink w:anchor="P793" w:history="1">
        <w:r w:rsidRPr="00F554DD">
          <w:rPr>
            <w:rFonts w:ascii="Times New Roman" w:hAnsi="Times New Roman" w:cs="Times New Roman"/>
            <w:sz w:val="18"/>
            <w:szCs w:val="28"/>
          </w:rPr>
          <w:t>10.1.6 пункта 10</w:t>
        </w:r>
        <w:r w:rsidR="00F83FF7" w:rsidRPr="00F554DD">
          <w:rPr>
            <w:rFonts w:ascii="Times New Roman" w:hAnsi="Times New Roman" w:cs="Times New Roman"/>
            <w:sz w:val="18"/>
            <w:szCs w:val="28"/>
          </w:rPr>
          <w:t>.1</w:t>
        </w:r>
      </w:hyperlink>
      <w:r w:rsidR="00F83FF7" w:rsidRPr="00F554DD">
        <w:rPr>
          <w:rFonts w:ascii="Times New Roman" w:hAnsi="Times New Roman" w:cs="Times New Roman"/>
          <w:sz w:val="18"/>
          <w:szCs w:val="28"/>
        </w:rPr>
        <w:t xml:space="preserve">, руководителю организации образования </w:t>
      </w:r>
      <w:r w:rsidR="00363507">
        <w:rPr>
          <w:rFonts w:ascii="Times New Roman" w:hAnsi="Times New Roman" w:cs="Times New Roman"/>
          <w:sz w:val="18"/>
          <w:szCs w:val="28"/>
        </w:rPr>
        <w:t>устанавливаются вышестоящим органом управления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на определенный срок в течение календарного года.</w:t>
      </w:r>
    </w:p>
    <w:p w:rsidR="00F83FF7" w:rsidRPr="00F554DD" w:rsidRDefault="003B0214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.4. Надбавка работникам организаций образования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 устанавливается в следующих размерах: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20 % от должностного оклада </w:t>
      </w:r>
      <w:r w:rsidR="00FD00E5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при наличии ученой степени доктора наук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10 % от должностного оклада </w:t>
      </w:r>
      <w:r w:rsidR="00FD00E5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при наличии степени кандидата наук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20 % от должностного оклада </w:t>
      </w:r>
      <w:r w:rsidR="00FD00E5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наличие звания «Заслуженный учитель РСФСР», «Заслуженный учитель Российской Федерации», «Заслуженный мастер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профтехобразования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>», «Заслуженный работник физической культуры Российской Федерации»;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 xml:space="preserve">10 % от должностного оклада </w:t>
      </w:r>
      <w:r w:rsidR="00FD00E5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награждение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К.Д. Ушинского, нагрудным значком «Отличник профессионально-технического образования», нагрудным значком «За отличные успехи в среднем специальном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и образования Тверской области», «Почетный работник физической культуры, спорта и туризма Тверской области».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ученой степени по соответствующему профилю надбавка устанавливается по основной должности по одному из оснований по выбору работника.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почетного звания, высшего спортивного звания, спортивного звания по соответствующему профилю или награждение почетным знаком, нагрудным знаком по соответствующему профилю надбавка устанавливается по </w:t>
      </w:r>
      <w:r w:rsidRPr="00F554DD">
        <w:rPr>
          <w:rFonts w:ascii="Times New Roman" w:hAnsi="Times New Roman" w:cs="Times New Roman"/>
          <w:sz w:val="18"/>
          <w:szCs w:val="28"/>
        </w:rPr>
        <w:lastRenderedPageBreak/>
        <w:t>основной должности по одному из оснований по выбору работника.</w:t>
      </w:r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.5. Надбавка за присвоение ученой степени по соответствующему профилю, ученого, почетного, высшего спортивного, спортивного званий по соответствующему профилю и награждение почетным знаком,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(повышения квалификации) в следующих размерах: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40 % от должностного оклада </w:t>
      </w:r>
      <w:r w:rsidR="00B65858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ученое звание доцента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60 % от должностного оклада </w:t>
      </w:r>
      <w:r w:rsidR="00944C27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ученое звание профессора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3</w:t>
      </w:r>
      <w:r w:rsidR="00944C27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Pr="00F554DD">
        <w:rPr>
          <w:rFonts w:ascii="Times New Roman" w:hAnsi="Times New Roman" w:cs="Times New Roman"/>
          <w:sz w:val="18"/>
          <w:szCs w:val="28"/>
        </w:rPr>
        <w:t xml:space="preserve">000 рублей </w:t>
      </w:r>
      <w:r w:rsidR="00944C27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ученую степень кандидата наук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7</w:t>
      </w:r>
      <w:r w:rsidR="00944C27" w:rsidRPr="00F554DD">
        <w:rPr>
          <w:rFonts w:ascii="Times New Roman" w:hAnsi="Times New Roman" w:cs="Times New Roman"/>
          <w:sz w:val="18"/>
          <w:szCs w:val="28"/>
        </w:rPr>
        <w:t xml:space="preserve"> 000 рублей </w:t>
      </w:r>
      <w:r w:rsidR="00944C27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ученую степень доктора наук по соответствующему профилю;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20 % от должностного оклада </w:t>
      </w:r>
      <w:r w:rsidR="00944C27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наличие звания «Заслуженный учитель РСФСР», «Заслуженный учитель Российской Федерации», «Заслуженный мастер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профтехобразования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>», «Заслуженный работник физической культуры Российской Федерации»;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554DD">
        <w:rPr>
          <w:rFonts w:ascii="Times New Roman" w:hAnsi="Times New Roman" w:cs="Times New Roman"/>
          <w:sz w:val="18"/>
          <w:szCs w:val="28"/>
        </w:rPr>
        <w:t xml:space="preserve">10 % от должностного оклада </w:t>
      </w:r>
      <w:r w:rsidR="00944C27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награждение значком «Отличник просвещения СССР», значком «Отличник народного просвещения», знаком «Почетный работник общего образования Российской Федерации», медалью К.Д. Ушинского, нагрудным значком «Отличник профессионально-технического образования», нагрудным значком «За отличные успехи в среднем специальном образовании», нагрудным знаком «Почетный работник начального профессионального образования», нагрудным знаком «Почетный работник среднего профессионального образования», наличие звания Тверской области «Почетный работник науки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и образования Тверской области», «Почетный работник физической культуры, спорта и туризма Тверской области».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664568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присвоение ученой степени кандидата наук, доктора наук по соответствующему профилю </w:t>
      </w:r>
      <w:r w:rsidR="00664568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664568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присвоение ученого звания доцента, профессора по соответствующему профилю </w:t>
      </w:r>
      <w:r w:rsidR="00664568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Указанные надбавки не применяются в отношении работников, которым установлены оклады за звание действительного члена и члена-корреспондента государственных академий наук по соответствующему профилю.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При одновременном возникновении у работника права на установление надбавки по нескольким основаниям </w:t>
      </w:r>
      <w:r w:rsidR="008F114A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за присвоение почетного звания, высшего спортивного звания, спортивного звания по соответствующему профилю или награждение почетным знаком, нагрудным знаком по соответствующему профилю </w:t>
      </w:r>
      <w:r w:rsidR="008F114A" w:rsidRPr="00F554DD">
        <w:rPr>
          <w:rFonts w:ascii="Times New Roman" w:eastAsiaTheme="minorHAnsi" w:hAnsi="Times New Roman" w:cs="Times New Roman"/>
          <w:sz w:val="18"/>
          <w:szCs w:val="28"/>
          <w:lang w:eastAsia="en-US"/>
        </w:rPr>
        <w:t>–</w:t>
      </w:r>
      <w:r w:rsidRPr="00F554DD">
        <w:rPr>
          <w:rFonts w:ascii="Times New Roman" w:hAnsi="Times New Roman" w:cs="Times New Roman"/>
          <w:sz w:val="18"/>
          <w:szCs w:val="28"/>
        </w:rPr>
        <w:t xml:space="preserve"> надбавка устанавливается по основной должности по одному из оснований по выбору работника.</w:t>
      </w:r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.6.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Выплата устанавливается на определенный срок в течение календарного года. Решение об ее установлении и размерах, но не более чем 200 % от должностного оклада (оклада), принимается руководителем</w:t>
      </w:r>
      <w:r w:rsidR="00363507">
        <w:rPr>
          <w:rFonts w:ascii="Times New Roman" w:hAnsi="Times New Roman" w:cs="Times New Roman"/>
          <w:sz w:val="18"/>
          <w:szCs w:val="28"/>
        </w:rPr>
        <w:t xml:space="preserve"> муниципальной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организации образования с учетом обеспечения указанных выплат финансовыми средствами.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Решение об установлении руководителю организации образования персональной поощрительной выплаты и ее размерах, но не более чем 200 % от должностного оклада, принимается </w:t>
      </w:r>
      <w:r w:rsidR="00363507">
        <w:rPr>
          <w:rFonts w:ascii="Times New Roman" w:hAnsi="Times New Roman" w:cs="Times New Roman"/>
          <w:sz w:val="18"/>
          <w:szCs w:val="28"/>
        </w:rPr>
        <w:t>вышестоящим органом управления</w:t>
      </w:r>
      <w:r w:rsidRPr="00F554DD">
        <w:rPr>
          <w:rFonts w:ascii="Times New Roman" w:hAnsi="Times New Roman" w:cs="Times New Roman"/>
          <w:sz w:val="18"/>
          <w:szCs w:val="28"/>
        </w:rPr>
        <w:t>, на определенный срок в течение календарного года.</w:t>
      </w:r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.7. </w:t>
      </w:r>
      <w:proofErr w:type="gramStart"/>
      <w:r w:rsidR="00F83FF7" w:rsidRPr="00F554DD">
        <w:rPr>
          <w:rFonts w:ascii="Times New Roman" w:hAnsi="Times New Roman" w:cs="Times New Roman"/>
          <w:sz w:val="18"/>
          <w:szCs w:val="28"/>
        </w:rPr>
        <w:t xml:space="preserve">Надбавка за выполнение важных (особо важных) и ответственных (особо ответственных) работ устанавливается по решению руководителя </w:t>
      </w:r>
      <w:r w:rsidR="00363507">
        <w:rPr>
          <w:rFonts w:ascii="Times New Roman" w:hAnsi="Times New Roman" w:cs="Times New Roman"/>
          <w:sz w:val="18"/>
          <w:szCs w:val="28"/>
        </w:rPr>
        <w:t xml:space="preserve">муниципальной </w:t>
      </w:r>
      <w:r w:rsidR="00F83FF7" w:rsidRPr="00F554DD">
        <w:rPr>
          <w:rFonts w:ascii="Times New Roman" w:hAnsi="Times New Roman" w:cs="Times New Roman"/>
          <w:sz w:val="18"/>
          <w:szCs w:val="28"/>
        </w:rPr>
        <w:t>организации образования высококвалифицированным рабочим (тарифицированным не ниже 6 разряда ЕТКС и привлекаемым для выполнения важных (особо важных) и ответственных (особо ответственных) работ в размере до 20 % от оклада.</w:t>
      </w:r>
      <w:proofErr w:type="gramEnd"/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.8. </w:t>
      </w:r>
      <w:proofErr w:type="gramStart"/>
      <w:r w:rsidR="00F83FF7" w:rsidRPr="00F554DD">
        <w:rPr>
          <w:rFonts w:ascii="Times New Roman" w:hAnsi="Times New Roman" w:cs="Times New Roman"/>
          <w:sz w:val="18"/>
          <w:szCs w:val="28"/>
        </w:rPr>
        <w:t xml:space="preserve">Поощрительная выплата по итогам работы (за месяц, квартал, полугодие, год) работникам (рабочим) </w:t>
      </w:r>
      <w:r w:rsidR="00363507">
        <w:rPr>
          <w:rFonts w:ascii="Times New Roman" w:hAnsi="Times New Roman" w:cs="Times New Roman"/>
          <w:sz w:val="18"/>
          <w:szCs w:val="28"/>
        </w:rPr>
        <w:t xml:space="preserve">муниципальных </w:t>
      </w:r>
      <w:r w:rsidR="00F83FF7" w:rsidRPr="00F554DD">
        <w:rPr>
          <w:rFonts w:ascii="Times New Roman" w:hAnsi="Times New Roman" w:cs="Times New Roman"/>
          <w:sz w:val="18"/>
          <w:szCs w:val="28"/>
        </w:rPr>
        <w:t>организаций образования устанавливается с учетом выполнения качественных и количественных показателей, входящих в систему оценки деятельности</w:t>
      </w:r>
      <w:r w:rsidR="00363507">
        <w:rPr>
          <w:rFonts w:ascii="Times New Roman" w:hAnsi="Times New Roman" w:cs="Times New Roman"/>
          <w:sz w:val="18"/>
          <w:szCs w:val="28"/>
        </w:rPr>
        <w:t xml:space="preserve"> муниципальных </w:t>
      </w:r>
      <w:r w:rsidR="00F83FF7" w:rsidRPr="00F554DD">
        <w:rPr>
          <w:rFonts w:ascii="Times New Roman" w:hAnsi="Times New Roman" w:cs="Times New Roman"/>
          <w:sz w:val="18"/>
          <w:szCs w:val="28"/>
        </w:rPr>
        <w:t xml:space="preserve"> организаций образования, которая устанавливается локальными нормативными актами организаций образования в пределах утвержденного фонда оплаты труда, после оценки деятельности организации в целом </w:t>
      </w:r>
      <w:r w:rsidR="00363507">
        <w:rPr>
          <w:rFonts w:ascii="Times New Roman" w:hAnsi="Times New Roman" w:cs="Times New Roman"/>
          <w:sz w:val="18"/>
          <w:szCs w:val="28"/>
        </w:rPr>
        <w:t>районным отделом образования администрации Сонковского района Тверской области.</w:t>
      </w:r>
      <w:proofErr w:type="gramEnd"/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.9. Единовременная поощрительная выплата устанавливается работникам (рабочим) к профессиональному празднику и в связи с юбилейными датами.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Порядок и условия единовременной поощрительной выплаты устанавливаются локальными нормативными актами организаций образования.</w:t>
      </w:r>
    </w:p>
    <w:p w:rsidR="00F83FF7" w:rsidRPr="00F554DD" w:rsidRDefault="00F554DD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10</w:t>
      </w:r>
      <w:r w:rsidR="00F83FF7" w:rsidRPr="00F554DD">
        <w:rPr>
          <w:rFonts w:ascii="Times New Roman" w:hAnsi="Times New Roman" w:cs="Times New Roman"/>
          <w:sz w:val="18"/>
          <w:szCs w:val="28"/>
        </w:rPr>
        <w:t>.10. Поощрительная выплата за высокие результаты работы выплачивается с целью поощрения руководителей и работников (рабочих) организаций образования.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Основными показателями для осуществления указанных выплат при оценке труда работников (рабочих) являются: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эффективность и качество процесса обучения;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эффективность и качество процесса воспитания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обучающихся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>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эффективность обеспечения условий, направленных на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здоровьесбережение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 xml:space="preserve"> и безопасность образовательного процесса;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использование информационных технологий в процессе обучения и воспитания;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доступность качественного образования.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Основными показателями для осуществления указанных выплат при оценке труда руководителя являются: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эффективность и качество процесса обучения в образовательной организации;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эффективность и качество процесса воспитания </w:t>
      </w:r>
      <w:proofErr w:type="gramStart"/>
      <w:r w:rsidRPr="00F554DD">
        <w:rPr>
          <w:rFonts w:ascii="Times New Roman" w:hAnsi="Times New Roman" w:cs="Times New Roman"/>
          <w:sz w:val="18"/>
          <w:szCs w:val="28"/>
        </w:rPr>
        <w:t>обучающихся</w:t>
      </w:r>
      <w:proofErr w:type="gramEnd"/>
      <w:r w:rsidRPr="00F554DD">
        <w:rPr>
          <w:rFonts w:ascii="Times New Roman" w:hAnsi="Times New Roman" w:cs="Times New Roman"/>
          <w:sz w:val="18"/>
          <w:szCs w:val="28"/>
        </w:rPr>
        <w:t xml:space="preserve"> в образовательной организации;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эффективность обеспечения условий, направленных на </w:t>
      </w:r>
      <w:proofErr w:type="spellStart"/>
      <w:r w:rsidRPr="00F554DD">
        <w:rPr>
          <w:rFonts w:ascii="Times New Roman" w:hAnsi="Times New Roman" w:cs="Times New Roman"/>
          <w:sz w:val="18"/>
          <w:szCs w:val="28"/>
        </w:rPr>
        <w:t>здоровьесбережение</w:t>
      </w:r>
      <w:proofErr w:type="spellEnd"/>
      <w:r w:rsidRPr="00F554DD">
        <w:rPr>
          <w:rFonts w:ascii="Times New Roman" w:hAnsi="Times New Roman" w:cs="Times New Roman"/>
          <w:sz w:val="18"/>
          <w:szCs w:val="28"/>
        </w:rPr>
        <w:t xml:space="preserve"> и безопасность образовательного процесса в образовательной организации;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использование информационных технологий в образовательном процессе и административной деятельности </w:t>
      </w:r>
      <w:r w:rsidRPr="00F554DD">
        <w:rPr>
          <w:rFonts w:ascii="Times New Roman" w:hAnsi="Times New Roman" w:cs="Times New Roman"/>
          <w:sz w:val="18"/>
          <w:szCs w:val="28"/>
        </w:rPr>
        <w:lastRenderedPageBreak/>
        <w:t>образовательной организации;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доступность качественного образования в образовательной организации;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эффективность управленческой деятельности.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</w:t>
      </w:r>
      <w:r w:rsidR="00363507">
        <w:rPr>
          <w:rFonts w:ascii="Times New Roman" w:hAnsi="Times New Roman" w:cs="Times New Roman"/>
          <w:sz w:val="18"/>
          <w:szCs w:val="28"/>
        </w:rPr>
        <w:t xml:space="preserve"> муниципальной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организации 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Размер поощрительных выплат за высокие результаты работникам (рабочим)</w:t>
      </w:r>
      <w:r w:rsidR="00363507">
        <w:rPr>
          <w:rFonts w:ascii="Times New Roman" w:hAnsi="Times New Roman" w:cs="Times New Roman"/>
          <w:sz w:val="18"/>
          <w:szCs w:val="28"/>
        </w:rPr>
        <w:t xml:space="preserve"> муниципальной</w:t>
      </w:r>
      <w:r w:rsidRPr="00F554DD">
        <w:rPr>
          <w:rFonts w:ascii="Times New Roman" w:hAnsi="Times New Roman" w:cs="Times New Roman"/>
          <w:sz w:val="18"/>
          <w:szCs w:val="28"/>
        </w:rPr>
        <w:t xml:space="preserve"> организации образования,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Регламент распределения выплат утверждается локальным актом </w:t>
      </w:r>
      <w:r w:rsidR="00363507">
        <w:rPr>
          <w:rFonts w:ascii="Times New Roman" w:hAnsi="Times New Roman" w:cs="Times New Roman"/>
          <w:sz w:val="18"/>
          <w:szCs w:val="28"/>
        </w:rPr>
        <w:t xml:space="preserve">муниципальной </w:t>
      </w:r>
      <w:r w:rsidRPr="00F554DD">
        <w:rPr>
          <w:rFonts w:ascii="Times New Roman" w:hAnsi="Times New Roman" w:cs="Times New Roman"/>
          <w:sz w:val="18"/>
          <w:szCs w:val="28"/>
        </w:rPr>
        <w:t>организации образования на основе примерного</w:t>
      </w:r>
      <w:r w:rsidR="00363507">
        <w:rPr>
          <w:rFonts w:ascii="Times New Roman" w:hAnsi="Times New Roman" w:cs="Times New Roman"/>
          <w:sz w:val="18"/>
          <w:szCs w:val="28"/>
        </w:rPr>
        <w:t xml:space="preserve"> регионального</w:t>
      </w:r>
      <w:r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363507" w:rsidRPr="00F554DD">
        <w:rPr>
          <w:rFonts w:ascii="Times New Roman" w:hAnsi="Times New Roman" w:cs="Times New Roman"/>
          <w:sz w:val="18"/>
          <w:szCs w:val="28"/>
        </w:rPr>
        <w:t>регламента вышестоящего</w:t>
      </w:r>
      <w:r w:rsidR="00363507">
        <w:rPr>
          <w:rFonts w:ascii="Times New Roman" w:hAnsi="Times New Roman" w:cs="Times New Roman"/>
          <w:sz w:val="18"/>
          <w:szCs w:val="28"/>
        </w:rPr>
        <w:t xml:space="preserve"> органа управления организацией</w:t>
      </w:r>
      <w:r w:rsidRPr="00F554DD">
        <w:rPr>
          <w:rFonts w:ascii="Times New Roman" w:hAnsi="Times New Roman" w:cs="Times New Roman"/>
          <w:sz w:val="18"/>
          <w:szCs w:val="28"/>
        </w:rPr>
        <w:t>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Перечень, порядок и критерии показателей, характеризующие результативность деятельности руководителей </w:t>
      </w:r>
      <w:r w:rsidR="00363507">
        <w:rPr>
          <w:rFonts w:ascii="Times New Roman" w:hAnsi="Times New Roman" w:cs="Times New Roman"/>
          <w:sz w:val="18"/>
          <w:szCs w:val="28"/>
        </w:rPr>
        <w:t xml:space="preserve">муниципальных </w:t>
      </w:r>
      <w:r w:rsidRPr="00F554DD">
        <w:rPr>
          <w:rFonts w:ascii="Times New Roman" w:hAnsi="Times New Roman" w:cs="Times New Roman"/>
          <w:sz w:val="18"/>
          <w:szCs w:val="28"/>
        </w:rPr>
        <w:t xml:space="preserve">организаций образования, и критерии их оценки устанавливаются </w:t>
      </w:r>
      <w:r w:rsidR="00363507">
        <w:rPr>
          <w:rFonts w:ascii="Times New Roman" w:hAnsi="Times New Roman" w:cs="Times New Roman"/>
          <w:sz w:val="18"/>
          <w:szCs w:val="28"/>
        </w:rPr>
        <w:t>районным отделом образования администрации Сонковского района Тверской области.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Установление условий выплат, не связанных с результативностью труда, не допускается.</w:t>
      </w:r>
    </w:p>
    <w:p w:rsidR="00F83FF7" w:rsidRPr="00F554DD" w:rsidRDefault="00F83FF7" w:rsidP="002E22A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 xml:space="preserve">Объем части фонда оплаты труда </w:t>
      </w:r>
      <w:r w:rsidR="008B711F">
        <w:rPr>
          <w:rFonts w:ascii="Times New Roman" w:hAnsi="Times New Roman" w:cs="Times New Roman"/>
          <w:sz w:val="18"/>
          <w:szCs w:val="28"/>
        </w:rPr>
        <w:t xml:space="preserve">муниципальной </w:t>
      </w:r>
      <w:r w:rsidRPr="00F554DD">
        <w:rPr>
          <w:rFonts w:ascii="Times New Roman" w:hAnsi="Times New Roman" w:cs="Times New Roman"/>
          <w:sz w:val="18"/>
          <w:szCs w:val="28"/>
        </w:rPr>
        <w:t xml:space="preserve">организации образования, направленный на эти цели, определяется ежегодно </w:t>
      </w:r>
      <w:r w:rsidR="008B711F">
        <w:rPr>
          <w:rFonts w:ascii="Times New Roman" w:hAnsi="Times New Roman" w:cs="Times New Roman"/>
          <w:sz w:val="18"/>
          <w:szCs w:val="28"/>
        </w:rPr>
        <w:t>вышестоящим органом управления</w:t>
      </w:r>
      <w:r w:rsidRPr="00F554DD">
        <w:rPr>
          <w:rFonts w:ascii="Times New Roman" w:hAnsi="Times New Roman" w:cs="Times New Roman"/>
          <w:sz w:val="18"/>
          <w:szCs w:val="28"/>
        </w:rPr>
        <w:t>.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83FF7" w:rsidRPr="00F554DD" w:rsidRDefault="00F554DD" w:rsidP="0088128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8"/>
        </w:rPr>
      </w:pPr>
      <w:r w:rsidRPr="00F554DD">
        <w:rPr>
          <w:rFonts w:ascii="Times New Roman" w:hAnsi="Times New Roman" w:cs="Times New Roman"/>
          <w:sz w:val="18"/>
          <w:szCs w:val="28"/>
        </w:rPr>
        <w:t>11</w:t>
      </w:r>
      <w:r w:rsidR="00F83FF7" w:rsidRPr="00F554DD">
        <w:rPr>
          <w:rFonts w:ascii="Times New Roman" w:hAnsi="Times New Roman" w:cs="Times New Roman"/>
          <w:sz w:val="18"/>
          <w:szCs w:val="28"/>
        </w:rPr>
        <w:t>. Планирование фонда оплаты труда</w:t>
      </w:r>
      <w:r w:rsidR="00881289" w:rsidRPr="00F554DD">
        <w:rPr>
          <w:rFonts w:ascii="Times New Roman" w:hAnsi="Times New Roman" w:cs="Times New Roman"/>
          <w:sz w:val="18"/>
          <w:szCs w:val="28"/>
        </w:rPr>
        <w:t xml:space="preserve"> </w:t>
      </w:r>
      <w:r w:rsidR="00F83FF7" w:rsidRPr="00F554DD">
        <w:rPr>
          <w:rFonts w:ascii="Times New Roman" w:hAnsi="Times New Roman" w:cs="Times New Roman"/>
          <w:sz w:val="18"/>
          <w:szCs w:val="28"/>
        </w:rPr>
        <w:t>в организациях образования</w:t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8B711F" w:rsidRPr="00F11A7C" w:rsidRDefault="008B711F" w:rsidP="008B711F">
      <w:pPr>
        <w:ind w:firstLine="720"/>
        <w:jc w:val="both"/>
        <w:rPr>
          <w:sz w:val="18"/>
          <w:szCs w:val="18"/>
        </w:rPr>
      </w:pPr>
      <w:proofErr w:type="gramStart"/>
      <w:r w:rsidRPr="00F11A7C">
        <w:rPr>
          <w:sz w:val="18"/>
          <w:szCs w:val="18"/>
        </w:rPr>
        <w:t xml:space="preserve">Фонд оплаты </w:t>
      </w:r>
      <w:r>
        <w:rPr>
          <w:sz w:val="18"/>
          <w:szCs w:val="18"/>
        </w:rPr>
        <w:t>труда муниципальных организаций</w:t>
      </w:r>
      <w:r w:rsidRPr="00F11A7C">
        <w:rPr>
          <w:sz w:val="18"/>
          <w:szCs w:val="18"/>
        </w:rPr>
        <w:t xml:space="preserve"> образования муниципального образования Тверской области «</w:t>
      </w:r>
      <w:proofErr w:type="spellStart"/>
      <w:r w:rsidRPr="00F11A7C">
        <w:rPr>
          <w:sz w:val="18"/>
          <w:szCs w:val="18"/>
        </w:rPr>
        <w:t>Сонковский</w:t>
      </w:r>
      <w:proofErr w:type="spellEnd"/>
      <w:r w:rsidRPr="00F11A7C">
        <w:rPr>
          <w:sz w:val="18"/>
          <w:szCs w:val="18"/>
        </w:rPr>
        <w:t xml:space="preserve"> район» определяется в пределах бюджетных ассигнований, предусмотренных главному распорядителю средств бюджета муниципального образования Тверской области «</w:t>
      </w:r>
      <w:proofErr w:type="spellStart"/>
      <w:r w:rsidRPr="00F11A7C">
        <w:rPr>
          <w:sz w:val="18"/>
          <w:szCs w:val="18"/>
        </w:rPr>
        <w:t>Сонковский</w:t>
      </w:r>
      <w:proofErr w:type="spellEnd"/>
      <w:r w:rsidRPr="00F11A7C">
        <w:rPr>
          <w:sz w:val="18"/>
          <w:szCs w:val="18"/>
        </w:rPr>
        <w:t xml:space="preserve"> район» в соответс</w:t>
      </w:r>
      <w:r>
        <w:rPr>
          <w:sz w:val="18"/>
          <w:szCs w:val="18"/>
        </w:rPr>
        <w:t>т</w:t>
      </w:r>
      <w:r w:rsidRPr="00F11A7C">
        <w:rPr>
          <w:sz w:val="18"/>
          <w:szCs w:val="18"/>
        </w:rPr>
        <w:t>вующей сфере решением Собрания депутатов муниципального образования Тверской области «</w:t>
      </w:r>
      <w:proofErr w:type="spellStart"/>
      <w:r w:rsidRPr="00F11A7C">
        <w:rPr>
          <w:sz w:val="18"/>
          <w:szCs w:val="18"/>
        </w:rPr>
        <w:t>Сонковский</w:t>
      </w:r>
      <w:proofErr w:type="spellEnd"/>
      <w:r w:rsidRPr="00F11A7C">
        <w:rPr>
          <w:sz w:val="18"/>
          <w:szCs w:val="18"/>
        </w:rPr>
        <w:t xml:space="preserve"> район» о бюджете муниципального образования Тверской области «</w:t>
      </w:r>
      <w:proofErr w:type="spellStart"/>
      <w:r w:rsidRPr="00F11A7C">
        <w:rPr>
          <w:sz w:val="18"/>
          <w:szCs w:val="18"/>
        </w:rPr>
        <w:t>Сонковский</w:t>
      </w:r>
      <w:proofErr w:type="spellEnd"/>
      <w:r w:rsidRPr="00F11A7C">
        <w:rPr>
          <w:sz w:val="18"/>
          <w:szCs w:val="18"/>
        </w:rPr>
        <w:t xml:space="preserve"> район» на соответствующий финансовый год.</w:t>
      </w:r>
      <w:proofErr w:type="gramEnd"/>
    </w:p>
    <w:p w:rsidR="008B711F" w:rsidRPr="00F11A7C" w:rsidRDefault="008B711F" w:rsidP="008B711F">
      <w:pPr>
        <w:ind w:firstLine="720"/>
        <w:jc w:val="both"/>
        <w:rPr>
          <w:sz w:val="18"/>
          <w:szCs w:val="18"/>
        </w:rPr>
      </w:pPr>
      <w:r w:rsidRPr="00F11A7C">
        <w:rPr>
          <w:sz w:val="18"/>
          <w:szCs w:val="18"/>
        </w:rPr>
        <w:t xml:space="preserve">  Порядок планирования фонда оплаты труда в подведомст</w:t>
      </w:r>
      <w:r>
        <w:rPr>
          <w:sz w:val="18"/>
          <w:szCs w:val="18"/>
        </w:rPr>
        <w:t>венных муниципальных организациях</w:t>
      </w:r>
      <w:r w:rsidRPr="00F11A7C">
        <w:rPr>
          <w:sz w:val="18"/>
          <w:szCs w:val="18"/>
        </w:rPr>
        <w:t xml:space="preserve"> образования утверждается нормативным правовым актом главного распорядителя средств бюджета муниципального образования Тверской области «</w:t>
      </w:r>
      <w:proofErr w:type="spellStart"/>
      <w:r w:rsidRPr="00F11A7C">
        <w:rPr>
          <w:sz w:val="18"/>
          <w:szCs w:val="18"/>
        </w:rPr>
        <w:t>Сонковский</w:t>
      </w:r>
      <w:proofErr w:type="spellEnd"/>
      <w:r w:rsidRPr="00F11A7C">
        <w:rPr>
          <w:sz w:val="18"/>
          <w:szCs w:val="18"/>
        </w:rPr>
        <w:t xml:space="preserve"> район» в соответствующей сфере.</w:t>
      </w:r>
    </w:p>
    <w:p w:rsidR="008B711F" w:rsidRPr="00F11A7C" w:rsidRDefault="008B711F" w:rsidP="008B711F">
      <w:pPr>
        <w:pStyle w:val="a9"/>
        <w:tabs>
          <w:tab w:val="left" w:pos="7240"/>
        </w:tabs>
        <w:spacing w:line="240" w:lineRule="auto"/>
        <w:ind w:firstLine="0"/>
        <w:jc w:val="left"/>
        <w:rPr>
          <w:sz w:val="18"/>
          <w:szCs w:val="18"/>
        </w:rPr>
      </w:pPr>
      <w:r w:rsidRPr="00F11A7C">
        <w:rPr>
          <w:sz w:val="18"/>
          <w:szCs w:val="18"/>
        </w:rPr>
        <w:tab/>
      </w:r>
    </w:p>
    <w:p w:rsidR="00F83FF7" w:rsidRPr="00F554DD" w:rsidRDefault="00F83FF7" w:rsidP="00A02DF4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bookmarkStart w:id="13" w:name="_GoBack"/>
      <w:bookmarkEnd w:id="13"/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2E22A1" w:rsidRPr="00F554DD" w:rsidRDefault="002E22A1" w:rsidP="00A02DF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764374" w:rsidRDefault="00764374" w:rsidP="008B711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764374" w:rsidRDefault="00764374" w:rsidP="002E22A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764374" w:rsidRDefault="00764374" w:rsidP="008B711F">
      <w:pPr>
        <w:pStyle w:val="ConsPlusNormal"/>
        <w:outlineLvl w:val="1"/>
        <w:rPr>
          <w:rFonts w:ascii="Times New Roman" w:hAnsi="Times New Roman" w:cs="Times New Roman"/>
          <w:sz w:val="18"/>
          <w:szCs w:val="28"/>
        </w:rPr>
      </w:pPr>
    </w:p>
    <w:sectPr w:rsidR="00764374" w:rsidSect="002B3E3D">
      <w:pgSz w:w="11905" w:h="16838"/>
      <w:pgMar w:top="1134" w:right="851" w:bottom="1134" w:left="1701" w:header="45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E0" w:rsidRDefault="00CE3EE0" w:rsidP="00A02DF4">
      <w:r>
        <w:separator/>
      </w:r>
    </w:p>
  </w:endnote>
  <w:endnote w:type="continuationSeparator" w:id="0">
    <w:p w:rsidR="00CE3EE0" w:rsidRDefault="00CE3EE0" w:rsidP="00A0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E0" w:rsidRDefault="00CE3EE0" w:rsidP="00A02DF4">
      <w:r>
        <w:separator/>
      </w:r>
    </w:p>
  </w:footnote>
  <w:footnote w:type="continuationSeparator" w:id="0">
    <w:p w:rsidR="00CE3EE0" w:rsidRDefault="00CE3EE0" w:rsidP="00A02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F7"/>
    <w:rsid w:val="00004719"/>
    <w:rsid w:val="0001565B"/>
    <w:rsid w:val="000163E0"/>
    <w:rsid w:val="00042BB1"/>
    <w:rsid w:val="0005180C"/>
    <w:rsid w:val="00085747"/>
    <w:rsid w:val="000875DE"/>
    <w:rsid w:val="000A2C03"/>
    <w:rsid w:val="000A4B47"/>
    <w:rsid w:val="000C04E0"/>
    <w:rsid w:val="00105CDB"/>
    <w:rsid w:val="001278C2"/>
    <w:rsid w:val="00161787"/>
    <w:rsid w:val="001625FE"/>
    <w:rsid w:val="001639D3"/>
    <w:rsid w:val="001775A6"/>
    <w:rsid w:val="00193D49"/>
    <w:rsid w:val="001B57FE"/>
    <w:rsid w:val="001B7F55"/>
    <w:rsid w:val="001D4865"/>
    <w:rsid w:val="001E129F"/>
    <w:rsid w:val="002001A5"/>
    <w:rsid w:val="002358CB"/>
    <w:rsid w:val="00255BC9"/>
    <w:rsid w:val="00272295"/>
    <w:rsid w:val="002807E8"/>
    <w:rsid w:val="002844BD"/>
    <w:rsid w:val="00284FB0"/>
    <w:rsid w:val="002B3E3D"/>
    <w:rsid w:val="002C502C"/>
    <w:rsid w:val="002D61D9"/>
    <w:rsid w:val="002E22A1"/>
    <w:rsid w:val="002E48A0"/>
    <w:rsid w:val="002F48E9"/>
    <w:rsid w:val="002F65A1"/>
    <w:rsid w:val="0031094E"/>
    <w:rsid w:val="0031197D"/>
    <w:rsid w:val="00322C39"/>
    <w:rsid w:val="0033193D"/>
    <w:rsid w:val="00341142"/>
    <w:rsid w:val="0034627D"/>
    <w:rsid w:val="00346CD6"/>
    <w:rsid w:val="00355AC1"/>
    <w:rsid w:val="00361A51"/>
    <w:rsid w:val="00363507"/>
    <w:rsid w:val="0036726F"/>
    <w:rsid w:val="00367902"/>
    <w:rsid w:val="003B0214"/>
    <w:rsid w:val="003B51E1"/>
    <w:rsid w:val="003C0557"/>
    <w:rsid w:val="003D2125"/>
    <w:rsid w:val="003D375D"/>
    <w:rsid w:val="00431F09"/>
    <w:rsid w:val="00435FCA"/>
    <w:rsid w:val="0045442F"/>
    <w:rsid w:val="00477B0E"/>
    <w:rsid w:val="004D3A16"/>
    <w:rsid w:val="004E0A9B"/>
    <w:rsid w:val="0054644B"/>
    <w:rsid w:val="00557DF7"/>
    <w:rsid w:val="00561C69"/>
    <w:rsid w:val="005830B5"/>
    <w:rsid w:val="005859E0"/>
    <w:rsid w:val="005B0F8D"/>
    <w:rsid w:val="005D2D1C"/>
    <w:rsid w:val="005E7334"/>
    <w:rsid w:val="005F4DE2"/>
    <w:rsid w:val="006033F4"/>
    <w:rsid w:val="006109FE"/>
    <w:rsid w:val="00613EE8"/>
    <w:rsid w:val="00614BAA"/>
    <w:rsid w:val="006365D7"/>
    <w:rsid w:val="0064008A"/>
    <w:rsid w:val="00642B6A"/>
    <w:rsid w:val="00664568"/>
    <w:rsid w:val="006C6153"/>
    <w:rsid w:val="006E3DAE"/>
    <w:rsid w:val="007162C2"/>
    <w:rsid w:val="00735530"/>
    <w:rsid w:val="00736190"/>
    <w:rsid w:val="00741730"/>
    <w:rsid w:val="00764374"/>
    <w:rsid w:val="007708D9"/>
    <w:rsid w:val="0078498D"/>
    <w:rsid w:val="0078553F"/>
    <w:rsid w:val="007A108B"/>
    <w:rsid w:val="007C5609"/>
    <w:rsid w:val="00802971"/>
    <w:rsid w:val="00804B66"/>
    <w:rsid w:val="008162A6"/>
    <w:rsid w:val="00844DBB"/>
    <w:rsid w:val="00852A64"/>
    <w:rsid w:val="008643E7"/>
    <w:rsid w:val="00881289"/>
    <w:rsid w:val="0088522C"/>
    <w:rsid w:val="008A0FB8"/>
    <w:rsid w:val="008B2426"/>
    <w:rsid w:val="008B711F"/>
    <w:rsid w:val="008D5B98"/>
    <w:rsid w:val="008E07AD"/>
    <w:rsid w:val="008F114A"/>
    <w:rsid w:val="00906A7D"/>
    <w:rsid w:val="0092742D"/>
    <w:rsid w:val="00927A2E"/>
    <w:rsid w:val="0093545D"/>
    <w:rsid w:val="00944C27"/>
    <w:rsid w:val="0096086D"/>
    <w:rsid w:val="00975DA3"/>
    <w:rsid w:val="009B1617"/>
    <w:rsid w:val="009B56F8"/>
    <w:rsid w:val="009B678F"/>
    <w:rsid w:val="00A02DF4"/>
    <w:rsid w:val="00A14EE7"/>
    <w:rsid w:val="00A16845"/>
    <w:rsid w:val="00A301DA"/>
    <w:rsid w:val="00A70ED4"/>
    <w:rsid w:val="00A8522F"/>
    <w:rsid w:val="00A85742"/>
    <w:rsid w:val="00A93D20"/>
    <w:rsid w:val="00AA37E7"/>
    <w:rsid w:val="00AA4F8B"/>
    <w:rsid w:val="00AB41B0"/>
    <w:rsid w:val="00AC7F92"/>
    <w:rsid w:val="00B21CDA"/>
    <w:rsid w:val="00B4055F"/>
    <w:rsid w:val="00B53570"/>
    <w:rsid w:val="00B62CA7"/>
    <w:rsid w:val="00B65858"/>
    <w:rsid w:val="00BB229A"/>
    <w:rsid w:val="00BB27E0"/>
    <w:rsid w:val="00BC7325"/>
    <w:rsid w:val="00C04A2B"/>
    <w:rsid w:val="00C1355A"/>
    <w:rsid w:val="00C15761"/>
    <w:rsid w:val="00C450F3"/>
    <w:rsid w:val="00C46A3C"/>
    <w:rsid w:val="00C55B76"/>
    <w:rsid w:val="00C60A91"/>
    <w:rsid w:val="00C735F5"/>
    <w:rsid w:val="00CA0FEC"/>
    <w:rsid w:val="00CA6AB9"/>
    <w:rsid w:val="00CE3EE0"/>
    <w:rsid w:val="00D33727"/>
    <w:rsid w:val="00D41593"/>
    <w:rsid w:val="00D553A4"/>
    <w:rsid w:val="00D63E3E"/>
    <w:rsid w:val="00D82A35"/>
    <w:rsid w:val="00D95915"/>
    <w:rsid w:val="00DF40F0"/>
    <w:rsid w:val="00E50D41"/>
    <w:rsid w:val="00E76F68"/>
    <w:rsid w:val="00E955C0"/>
    <w:rsid w:val="00EA5413"/>
    <w:rsid w:val="00EB0930"/>
    <w:rsid w:val="00EB4BE1"/>
    <w:rsid w:val="00F06ADE"/>
    <w:rsid w:val="00F157C7"/>
    <w:rsid w:val="00F505EB"/>
    <w:rsid w:val="00F554DD"/>
    <w:rsid w:val="00F65F56"/>
    <w:rsid w:val="00F711ED"/>
    <w:rsid w:val="00F77631"/>
    <w:rsid w:val="00F83FF7"/>
    <w:rsid w:val="00FD00E5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3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8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F83FF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83F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83F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8B711F"/>
    <w:pPr>
      <w:spacing w:line="360" w:lineRule="auto"/>
      <w:ind w:firstLine="720"/>
      <w:jc w:val="center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B71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FrEx9M" TargetMode="External"/><Relationship Id="rId13" Type="http://schemas.openxmlformats.org/officeDocument/2006/relationships/hyperlink" Target="consultantplus://offline/ref=1EEC4B555653A12E1F65940036452AC5EBFF7697B47F3ACEFAA5284E451ACFFF1E1F58A701A0C47ErEx2M" TargetMode="External"/><Relationship Id="rId18" Type="http://schemas.openxmlformats.org/officeDocument/2006/relationships/hyperlink" Target="consultantplus://offline/ref=1EEC4B555653A12E1F658A0D202970CBECF62D9FB371309BA0FA73131213C5A8595001E545ADC57FE0A78Br4xBM" TargetMode="External"/><Relationship Id="rId26" Type="http://schemas.openxmlformats.org/officeDocument/2006/relationships/hyperlink" Target="consultantplus://offline/ref=1EEC4B555653A12E1F65940036452AC5E2F97294B37367C4F2FC244C421590E8195654A601A0C4r7x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C4B555653A12E1F65940036452AC5EBFF7497B67E3ACEFAA5284E451ACFFF1E1F58A701A0C47ErEx0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EEC4B555653A12E1F65940036452AC5EBFF7697B47F3ACEFAA5284E451ACFFF1E1F58A701A0C47DrEx8M" TargetMode="External"/><Relationship Id="rId17" Type="http://schemas.openxmlformats.org/officeDocument/2006/relationships/hyperlink" Target="consultantplus://offline/ref=1EEC4B555653A12E1F658A0D202970CBECF62D9FB371309BA0FA73131213C5A8595001E545ADC57FE1A38Dr4xAM" TargetMode="External"/><Relationship Id="rId25" Type="http://schemas.openxmlformats.org/officeDocument/2006/relationships/hyperlink" Target="consultantplus://offline/ref=1EEC4B555653A12E1F65940036452AC5EBFF7497B67E3ACEFAA5284E451ACFFF1E1F58A701A0C47DrEx4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C4B555653A12E1F65940036452AC5EBFF7697B47F3ACEFAA5284E451ACFFF1E1F58A701A0C47DrEx8M" TargetMode="External"/><Relationship Id="rId20" Type="http://schemas.openxmlformats.org/officeDocument/2006/relationships/hyperlink" Target="consultantplus://offline/ref=1EEC4B555653A12E1F65940036452AC5E8FC7794B3793ACEFAA5284E451ACFFF1E1F58A701A0C47ErEx3M" TargetMode="External"/><Relationship Id="rId29" Type="http://schemas.openxmlformats.org/officeDocument/2006/relationships/hyperlink" Target="consultantplus://offline/ref=1EEC4B555653A12E1F65940036452AC5E2F97294B37367C4F2FC244C421590E8195654A601A0C6r7x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EC4B555653A12E1F65940036452AC5EBFF7697B47F3ACEFAA5284E451ACFFF1E1F58A701A0C47ErEx9M" TargetMode="External"/><Relationship Id="rId24" Type="http://schemas.openxmlformats.org/officeDocument/2006/relationships/hyperlink" Target="consultantplus://offline/ref=1EEC4B555653A12E1F65940036452AC5EBFF7497B67E3ACEFAA5284E451ACFFF1E1F58A701A0C47DrEx0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EC4B555653A12E1F65940036452AC5EBFF7697B47F3ACEFAA5284E451ACFFF1E1F58A701A0C47ErEx9M" TargetMode="External"/><Relationship Id="rId23" Type="http://schemas.openxmlformats.org/officeDocument/2006/relationships/hyperlink" Target="consultantplus://offline/ref=1EEC4B555653A12E1F65940036452AC5EBFF7497B67E3ACEFAA5284E451ACFFF1E1F58A701A0C47ErEx5M" TargetMode="External"/><Relationship Id="rId28" Type="http://schemas.openxmlformats.org/officeDocument/2006/relationships/hyperlink" Target="consultantplus://offline/ref=1EEC4B555653A12E1F65940036452AC5E2F97294B37367C4F2FC244C421590E8195654A601A0C5r7xBM" TargetMode="External"/><Relationship Id="rId10" Type="http://schemas.openxmlformats.org/officeDocument/2006/relationships/hyperlink" Target="consultantplus://offline/ref=1EEC4B555653A12E1F65940036452AC5EBFF7697B47F3ACEFAA5284E451ACFFF1E1F58A701A0C47ErEx5M" TargetMode="External"/><Relationship Id="rId19" Type="http://schemas.openxmlformats.org/officeDocument/2006/relationships/hyperlink" Target="consultantplus://offline/ref=1EEC4B555653A12E1F65940036452AC5E8FC7794B3793ACEFAA5284E451ACFFF1E1F58A701A0C47FrEx9M" TargetMode="External"/><Relationship Id="rId31" Type="http://schemas.openxmlformats.org/officeDocument/2006/relationships/hyperlink" Target="consultantplus://offline/ref=1EEC4B555653A12E1F65940036452AC5E8FD7292B0713ACEFAA5284E451ACFFF1E1F58A100rA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F7697B47F3ACEFAA5284E451ACFFF1E1F58A701A0C47ErEx2M" TargetMode="External"/><Relationship Id="rId14" Type="http://schemas.openxmlformats.org/officeDocument/2006/relationships/hyperlink" Target="consultantplus://offline/ref=1EEC4B555653A12E1F65940036452AC5EBFF7697B47F3ACEFAA5284E451ACFFF1E1F58A701A0C47ErEx5M" TargetMode="External"/><Relationship Id="rId22" Type="http://schemas.openxmlformats.org/officeDocument/2006/relationships/hyperlink" Target="consultantplus://offline/ref=1EEC4B555653A12E1F65940036452AC5EBFF7497B67E3ACEFAA5284E451ACFFF1E1F58A701A0C47ErEx1M" TargetMode="External"/><Relationship Id="rId27" Type="http://schemas.openxmlformats.org/officeDocument/2006/relationships/hyperlink" Target="consultantplus://offline/ref=1EEC4B555653A12E1F65940036452AC5E2F97294B37367C4F2FC244C421590E8195654A601A0C5r7xFM" TargetMode="External"/><Relationship Id="rId30" Type="http://schemas.openxmlformats.org/officeDocument/2006/relationships/hyperlink" Target="consultantplus://offline/ref=1EEC4B555653A12E1F65940036452AC5E2F97294B37367C4F2FC244C421590E8195654A601A0C6r7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36D0-47C4-4FA4-B277-42ABC9BF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Директор</cp:lastModifiedBy>
  <cp:revision>8</cp:revision>
  <cp:lastPrinted>2017-09-19T08:50:00Z</cp:lastPrinted>
  <dcterms:created xsi:type="dcterms:W3CDTF">2017-09-19T08:12:00Z</dcterms:created>
  <dcterms:modified xsi:type="dcterms:W3CDTF">2018-03-28T10:54:00Z</dcterms:modified>
</cp:coreProperties>
</file>