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1F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1F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D7" w:rsidRDefault="00A87BD7" w:rsidP="00A855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7AE3">
        <w:rPr>
          <w:sz w:val="24"/>
          <w:szCs w:val="24"/>
        </w:rPr>
        <w:t>и.о.</w:t>
      </w:r>
      <w:r>
        <w:rPr>
          <w:sz w:val="24"/>
          <w:szCs w:val="24"/>
        </w:rPr>
        <w:t>директор</w:t>
      </w:r>
      <w:r w:rsidR="00DA7AE3">
        <w:rPr>
          <w:sz w:val="24"/>
          <w:szCs w:val="24"/>
        </w:rPr>
        <w:t>а</w:t>
      </w:r>
      <w:r>
        <w:rPr>
          <w:sz w:val="24"/>
          <w:szCs w:val="24"/>
        </w:rPr>
        <w:t xml:space="preserve"> школы:                                                                                                                                                                                                                              </w:t>
      </w:r>
      <w:r w:rsidR="00A855E6">
        <w:rPr>
          <w:sz w:val="24"/>
          <w:szCs w:val="24"/>
        </w:rPr>
        <w:t>_______</w:t>
      </w:r>
      <w:r>
        <w:rPr>
          <w:sz w:val="24"/>
          <w:szCs w:val="24"/>
        </w:rPr>
        <w:t xml:space="preserve">Паскина Е.Л.                                                            </w:t>
      </w:r>
    </w:p>
    <w:p w:rsidR="00A87BD7" w:rsidRDefault="00715E1F" w:rsidP="00A855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«2</w:t>
      </w:r>
      <w:r w:rsidR="00A60552">
        <w:rPr>
          <w:sz w:val="24"/>
          <w:szCs w:val="24"/>
        </w:rPr>
        <w:t>5</w:t>
      </w:r>
      <w:r>
        <w:rPr>
          <w:sz w:val="24"/>
          <w:szCs w:val="24"/>
        </w:rPr>
        <w:t>» августа</w:t>
      </w:r>
      <w:r w:rsidR="00EA0B77">
        <w:rPr>
          <w:sz w:val="24"/>
          <w:szCs w:val="24"/>
        </w:rPr>
        <w:t xml:space="preserve">   202</w:t>
      </w:r>
      <w:r w:rsidR="00667EAC">
        <w:rPr>
          <w:sz w:val="24"/>
          <w:szCs w:val="24"/>
        </w:rPr>
        <w:t>2</w:t>
      </w:r>
      <w:r w:rsidR="00A87BD7">
        <w:rPr>
          <w:sz w:val="24"/>
          <w:szCs w:val="24"/>
        </w:rPr>
        <w:t xml:space="preserve">г.                                                   </w:t>
      </w:r>
    </w:p>
    <w:p w:rsidR="00A87BD7" w:rsidRDefault="00715E1F" w:rsidP="00A855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A60552">
        <w:rPr>
          <w:sz w:val="24"/>
          <w:szCs w:val="24"/>
        </w:rPr>
        <w:t>30</w:t>
      </w:r>
    </w:p>
    <w:p w:rsidR="00A855E6" w:rsidRDefault="00A855E6" w:rsidP="00A855E6">
      <w:pPr>
        <w:spacing w:after="0" w:line="240" w:lineRule="auto"/>
        <w:jc w:val="right"/>
        <w:rPr>
          <w:sz w:val="24"/>
          <w:szCs w:val="24"/>
        </w:rPr>
      </w:pPr>
    </w:p>
    <w:p w:rsidR="00A855E6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855E6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«Краснооктябрьская основная общеобразовательная школа Сонковского района Тверской области»</w:t>
      </w:r>
    </w:p>
    <w:p w:rsidR="00A87BD7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ООП НОО</w:t>
      </w:r>
      <w:r w:rsidR="00D158D3">
        <w:rPr>
          <w:rFonts w:ascii="Times New Roman" w:hAnsi="Times New Roman" w:cs="Times New Roman"/>
          <w:sz w:val="28"/>
          <w:szCs w:val="28"/>
        </w:rPr>
        <w:t xml:space="preserve"> (2-4 класс)</w:t>
      </w:r>
    </w:p>
    <w:p w:rsidR="00A855E6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5E6" w:rsidRDefault="00A855E6" w:rsidP="00A855E6">
      <w:pPr>
        <w:spacing w:after="0" w:line="240" w:lineRule="auto"/>
        <w:jc w:val="center"/>
        <w:rPr>
          <w:sz w:val="24"/>
          <w:szCs w:val="24"/>
        </w:rPr>
      </w:pPr>
    </w:p>
    <w:p w:rsidR="00A87BD7" w:rsidRPr="00160021" w:rsidRDefault="00A87BD7" w:rsidP="00A87B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02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160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A87BD7" w:rsidRPr="00160021" w:rsidRDefault="00A87BD7" w:rsidP="00A87BD7">
      <w:pPr>
        <w:pStyle w:val="aa"/>
        <w:jc w:val="both"/>
        <w:rPr>
          <w:sz w:val="28"/>
          <w:szCs w:val="28"/>
        </w:rPr>
      </w:pPr>
      <w:r w:rsidRPr="00160021">
        <w:rPr>
          <w:sz w:val="28"/>
          <w:szCs w:val="28"/>
        </w:rPr>
        <w:t xml:space="preserve">Учебный план муниципального общеобразовательного учреждения </w:t>
      </w:r>
      <w:r>
        <w:rPr>
          <w:sz w:val="28"/>
          <w:szCs w:val="28"/>
        </w:rPr>
        <w:t>«Краснооктябрьская основная общеобразовательная школа Сонковского района Тверской области»</w:t>
      </w:r>
      <w:r w:rsidR="00D158D3">
        <w:rPr>
          <w:sz w:val="28"/>
          <w:szCs w:val="28"/>
        </w:rPr>
        <w:t>, реализующего ООП НОО ФГОС (2</w:t>
      </w:r>
      <w:r w:rsidRPr="00160021">
        <w:rPr>
          <w:sz w:val="28"/>
          <w:szCs w:val="28"/>
        </w:rPr>
        <w:t xml:space="preserve"> – 4 классы)</w:t>
      </w:r>
      <w:r w:rsidRPr="00A87BD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М</w:t>
      </w:r>
      <w:r w:rsidRPr="00160021">
        <w:rPr>
          <w:sz w:val="28"/>
          <w:szCs w:val="28"/>
        </w:rPr>
        <w:t xml:space="preserve">ОУ </w:t>
      </w:r>
      <w:r w:rsidR="005E1BC5">
        <w:rPr>
          <w:sz w:val="28"/>
          <w:szCs w:val="28"/>
        </w:rPr>
        <w:t>«</w:t>
      </w:r>
      <w:r>
        <w:rPr>
          <w:sz w:val="28"/>
          <w:szCs w:val="28"/>
        </w:rPr>
        <w:t>Краснооктябрьская ООШ Сонковского района Тверской области»</w:t>
      </w:r>
      <w:r w:rsidRPr="00160021">
        <w:rPr>
          <w:sz w:val="28"/>
          <w:szCs w:val="28"/>
        </w:rPr>
        <w:t xml:space="preserve"> составлен на основе следующих нормативных документов:</w:t>
      </w:r>
    </w:p>
    <w:p w:rsidR="00A87BD7" w:rsidRPr="00160021" w:rsidRDefault="00A87BD7" w:rsidP="00A87B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Закона </w:t>
      </w:r>
      <w:r w:rsidRPr="00160021">
        <w:rPr>
          <w:sz w:val="28"/>
          <w:szCs w:val="28"/>
        </w:rPr>
        <w:t>Российской Федерации «Об образовании в Российской Федерации» (от 29.12.2012 № 273-ФЗ</w:t>
      </w:r>
      <w:r w:rsidRPr="00160021">
        <w:rPr>
          <w:sz w:val="27"/>
          <w:szCs w:val="27"/>
        </w:rPr>
        <w:t>)</w:t>
      </w:r>
      <w:r w:rsidRPr="00160021">
        <w:rPr>
          <w:sz w:val="28"/>
          <w:szCs w:val="28"/>
        </w:rPr>
        <w:t xml:space="preserve"> в части составления учебного плана и календарных </w:t>
      </w:r>
      <w:r>
        <w:rPr>
          <w:sz w:val="28"/>
          <w:szCs w:val="28"/>
        </w:rPr>
        <w:t xml:space="preserve">учебных графиков, Закона </w:t>
      </w:r>
      <w:r w:rsidRPr="00160021">
        <w:rPr>
          <w:sz w:val="28"/>
          <w:szCs w:val="28"/>
        </w:rPr>
        <w:t>Российской Федерации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A87BD7" w:rsidRDefault="00A87BD7" w:rsidP="00A8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ab/>
        <w:t>- постановления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</w:t>
      </w:r>
      <w:r>
        <w:rPr>
          <w:rFonts w:ascii="Times New Roman" w:hAnsi="Times New Roman" w:cs="Times New Roman"/>
          <w:sz w:val="28"/>
          <w:szCs w:val="28"/>
        </w:rPr>
        <w:t>1, регистрационный номер 19993); в редакции от 22.05.2019 г. № 189;</w:t>
      </w:r>
    </w:p>
    <w:p w:rsidR="00A87BD7" w:rsidRDefault="00A87BD7" w:rsidP="00A87BD7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Министерства образования и науки РФ от 30 августа 2013 г. N 1015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5E1BC5" w:rsidRDefault="005E1BC5" w:rsidP="005E1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</w:t>
      </w:r>
      <w:r w:rsidRPr="0064462C">
        <w:rPr>
          <w:rFonts w:ascii="Times New Roman" w:hAnsi="Times New Roman"/>
          <w:sz w:val="28"/>
          <w:szCs w:val="28"/>
        </w:rPr>
        <w:t>»</w:t>
      </w:r>
    </w:p>
    <w:p w:rsidR="005E1BC5" w:rsidRPr="005E1BC5" w:rsidRDefault="005E1BC5" w:rsidP="005E1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lastRenderedPageBreak/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ED48C8" w:rsidRPr="009A3557" w:rsidRDefault="00A87BD7" w:rsidP="00A87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8C8" w:rsidRPr="009A3557">
        <w:rPr>
          <w:rFonts w:ascii="Times New Roman" w:hAnsi="Times New Roman" w:cs="Times New Roman"/>
          <w:sz w:val="28"/>
          <w:szCs w:val="28"/>
        </w:rPr>
        <w:t xml:space="preserve">Учебный план является важнейшим нормативным документом, обеспечивающим </w:t>
      </w:r>
      <w:r w:rsidR="005E1BC5">
        <w:rPr>
          <w:rFonts w:ascii="Times New Roman" w:hAnsi="Times New Roman" w:cs="Times New Roman"/>
          <w:sz w:val="28"/>
          <w:szCs w:val="28"/>
        </w:rPr>
        <w:t>и реализацию ООП НОО ФГОС в 2021-2022</w:t>
      </w:r>
      <w:r w:rsidR="00ED48C8" w:rsidRPr="009A3557">
        <w:rPr>
          <w:rFonts w:ascii="Times New Roman" w:hAnsi="Times New Roman" w:cs="Times New Roman"/>
          <w:sz w:val="28"/>
          <w:szCs w:val="28"/>
        </w:rPr>
        <w:t xml:space="preserve"> учебном году, определяющим объём нагрузки и максимальный объём аудиторной нагрузки обучающихся, состав учебных предметов. </w:t>
      </w:r>
    </w:p>
    <w:p w:rsidR="00ED48C8" w:rsidRPr="009A3557" w:rsidRDefault="00ED48C8" w:rsidP="00ED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является составной частью </w:t>
      </w:r>
      <w:r w:rsidRPr="009A355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</w:t>
      </w:r>
      <w:r w:rsidR="00BD79BA">
        <w:rPr>
          <w:rFonts w:ascii="Times New Roman" w:hAnsi="Times New Roman" w:cs="Times New Roman"/>
          <w:sz w:val="28"/>
          <w:szCs w:val="28"/>
        </w:rPr>
        <w:t>МОУ «Красноктябрьская ООШ Сонковского района Тверской области»</w:t>
      </w:r>
      <w:r w:rsidRPr="009A3557">
        <w:rPr>
          <w:rFonts w:ascii="Times New Roman" w:hAnsi="Times New Roman" w:cs="Times New Roman"/>
          <w:sz w:val="28"/>
          <w:szCs w:val="28"/>
        </w:rPr>
        <w:t>, определяет:</w:t>
      </w:r>
    </w:p>
    <w:p w:rsidR="00ED48C8" w:rsidRPr="009A3557" w:rsidRDefault="00ED48C8" w:rsidP="00ED48C8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57">
        <w:rPr>
          <w:rFonts w:ascii="Times New Roman" w:eastAsia="Calibri" w:hAnsi="Times New Roman" w:cs="Times New Roman"/>
          <w:sz w:val="28"/>
          <w:szCs w:val="28"/>
        </w:rPr>
        <w:t>общий объем нагрузки;</w:t>
      </w:r>
    </w:p>
    <w:p w:rsidR="00ED48C8" w:rsidRPr="009A3557" w:rsidRDefault="00ED48C8" w:rsidP="00ED48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57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</w:t>
      </w:r>
      <w:r w:rsidR="00D158D3">
        <w:rPr>
          <w:rFonts w:ascii="Times New Roman" w:eastAsia="Calibri" w:hAnsi="Times New Roman" w:cs="Times New Roman"/>
          <w:sz w:val="28"/>
          <w:szCs w:val="28"/>
        </w:rPr>
        <w:t>да:</w:t>
      </w:r>
      <w:r w:rsidRPr="009A3557">
        <w:rPr>
          <w:rFonts w:ascii="Times New Roman" w:eastAsia="Calibri" w:hAnsi="Times New Roman" w:cs="Times New Roman"/>
          <w:sz w:val="28"/>
          <w:szCs w:val="28"/>
        </w:rPr>
        <w:t xml:space="preserve"> 2, </w:t>
      </w:r>
      <w:r w:rsidR="00BD79BA">
        <w:rPr>
          <w:rFonts w:ascii="Times New Roman" w:eastAsia="Calibri" w:hAnsi="Times New Roman" w:cs="Times New Roman"/>
          <w:sz w:val="28"/>
          <w:szCs w:val="28"/>
        </w:rPr>
        <w:t>3, 4 классы – 34 учебных недели по пятидневной учебной неделе.</w:t>
      </w:r>
    </w:p>
    <w:p w:rsidR="00ED48C8" w:rsidRPr="009A3557" w:rsidRDefault="00BD79BA" w:rsidP="00ED4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8C8" w:rsidRPr="009A3557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r w:rsidR="00ED48C8" w:rsidRPr="009A3557">
        <w:rPr>
          <w:rFonts w:ascii="Times New Roman" w:hAnsi="Times New Roman" w:cs="Times New Roman"/>
          <w:i/>
          <w:sz w:val="28"/>
          <w:szCs w:val="28"/>
        </w:rPr>
        <w:t xml:space="preserve">обязательной части </w:t>
      </w:r>
      <w:r w:rsidR="00ED48C8" w:rsidRPr="009A3557">
        <w:rPr>
          <w:rFonts w:ascii="Times New Roman" w:hAnsi="Times New Roman" w:cs="Times New Roman"/>
          <w:sz w:val="28"/>
          <w:szCs w:val="28"/>
        </w:rPr>
        <w:t>и</w:t>
      </w:r>
      <w:r w:rsidR="00ED48C8" w:rsidRPr="009A3557">
        <w:rPr>
          <w:rFonts w:ascii="Times New Roman" w:hAnsi="Times New Roman" w:cs="Times New Roman"/>
          <w:i/>
          <w:sz w:val="28"/>
          <w:szCs w:val="28"/>
        </w:rPr>
        <w:t xml:space="preserve"> части, формируемой участниками образовательных отношений</w:t>
      </w:r>
      <w:r w:rsidR="00ED48C8" w:rsidRPr="009A3557">
        <w:rPr>
          <w:rFonts w:ascii="Times New Roman" w:hAnsi="Times New Roman" w:cs="Times New Roman"/>
          <w:sz w:val="28"/>
          <w:szCs w:val="28"/>
        </w:rPr>
        <w:t>.</w:t>
      </w:r>
    </w:p>
    <w:p w:rsidR="00ED48C8" w:rsidRPr="009A3557" w:rsidRDefault="00ED48C8" w:rsidP="00C6787C">
      <w:pPr>
        <w:pStyle w:val="s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FE3">
        <w:rPr>
          <w:i/>
          <w:sz w:val="28"/>
          <w:szCs w:val="28"/>
        </w:rPr>
        <w:t>Обязательные предметные области учебного плана</w:t>
      </w:r>
      <w:r w:rsidR="00A87BD7">
        <w:rPr>
          <w:iCs/>
          <w:sz w:val="28"/>
          <w:szCs w:val="28"/>
        </w:rPr>
        <w:t xml:space="preserve"> ведутся в полном объеме.</w:t>
      </w:r>
      <w:r w:rsidRPr="009A3557">
        <w:rPr>
          <w:sz w:val="28"/>
          <w:szCs w:val="28"/>
        </w:rPr>
        <w:t xml:space="preserve"> </w:t>
      </w:r>
    </w:p>
    <w:p w:rsidR="00ED48C8" w:rsidRPr="009A3557" w:rsidRDefault="00ED48C8" w:rsidP="00ED4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</w:t>
      </w:r>
      <w:r w:rsidR="00D158D3">
        <w:rPr>
          <w:rFonts w:ascii="Times New Roman" w:hAnsi="Times New Roman" w:cs="Times New Roman"/>
          <w:sz w:val="28"/>
          <w:szCs w:val="28"/>
        </w:rPr>
        <w:t>170</w:t>
      </w:r>
      <w:r w:rsidR="00EE55BF">
        <w:rPr>
          <w:rFonts w:ascii="Times New Roman" w:hAnsi="Times New Roman" w:cs="Times New Roman"/>
          <w:sz w:val="28"/>
          <w:szCs w:val="28"/>
        </w:rPr>
        <w:t xml:space="preserve"> часов (5 часов</w:t>
      </w:r>
      <w:r w:rsidRPr="009A3557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ED48C8" w:rsidRPr="009A3557" w:rsidRDefault="00ED48C8" w:rsidP="00C6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     Предметная область «</w:t>
      </w:r>
      <w:r w:rsidRPr="009A3557"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языке»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включает в себя предметы «Родной (русский) язык» и «Литературное чтение на родном (русском) языке». На изучение каждого из</w:t>
      </w:r>
      <w:r w:rsidR="00EE55BF">
        <w:rPr>
          <w:rFonts w:ascii="Times New Roman" w:eastAsia="TimesNewRomanPSMT-Identity-H" w:hAnsi="Times New Roman" w:cs="Times New Roman"/>
          <w:sz w:val="28"/>
          <w:szCs w:val="28"/>
        </w:rPr>
        <w:t xml:space="preserve"> данных предметов отводится по 0,5 часа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в неделю (</w:t>
      </w:r>
      <w:r w:rsidR="00EE55BF">
        <w:rPr>
          <w:rFonts w:ascii="Times New Roman" w:eastAsia="TimesNewRomanPSMT-Identity-H" w:hAnsi="Times New Roman" w:cs="Times New Roman"/>
          <w:sz w:val="28"/>
          <w:szCs w:val="28"/>
        </w:rPr>
        <w:t>17 учебных часа в год) в 4 классе.</w:t>
      </w:r>
    </w:p>
    <w:p w:rsidR="00ED48C8" w:rsidRPr="009A3557" w:rsidRDefault="00ED48C8" w:rsidP="00ED4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     Образовательная область «Иностранный язык» включает в себя учебный предмет «</w:t>
      </w:r>
      <w:r w:rsidR="00EE55BF">
        <w:rPr>
          <w:rFonts w:ascii="Times New Roman" w:hAnsi="Times New Roman" w:cs="Times New Roman"/>
          <w:sz w:val="28"/>
          <w:szCs w:val="28"/>
        </w:rPr>
        <w:t>Немецкий</w:t>
      </w:r>
      <w:r w:rsidRPr="009A3557">
        <w:rPr>
          <w:rFonts w:ascii="Times New Roman" w:hAnsi="Times New Roman" w:cs="Times New Roman"/>
          <w:sz w:val="28"/>
          <w:szCs w:val="28"/>
        </w:rPr>
        <w:t xml:space="preserve"> язык», который изучается со 2 класса (2 часа в неделю – 68 учебных часов в год).</w:t>
      </w:r>
    </w:p>
    <w:p w:rsidR="00ED48C8" w:rsidRPr="009A3557" w:rsidRDefault="00ED48C8" w:rsidP="00ED48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        Текущий контроль</w:t>
      </w:r>
      <w:r w:rsidRPr="009A3557">
        <w:rPr>
          <w:rFonts w:ascii="Times New Roman" w:hAnsi="Times New Roman" w:cs="Times New Roman"/>
          <w:sz w:val="28"/>
          <w:szCs w:val="28"/>
        </w:rPr>
        <w:t xml:space="preserve"> освоения общеобразовательной программы учебного предмета и </w:t>
      </w:r>
      <w:r w:rsidRPr="009A3557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9A3557">
        <w:rPr>
          <w:rFonts w:ascii="Times New Roman" w:hAnsi="Times New Roman" w:cs="Times New Roman"/>
          <w:sz w:val="28"/>
          <w:szCs w:val="28"/>
        </w:rPr>
        <w:t xml:space="preserve"> учащихся 2-4 классов проводится согласно Положению о порядке текущего контроля успеваемости и промежуточной аттестации учащихся</w:t>
      </w:r>
      <w:r w:rsidR="00DC6472">
        <w:rPr>
          <w:rFonts w:ascii="Times New Roman" w:hAnsi="Times New Roman" w:cs="Times New Roman"/>
          <w:sz w:val="28"/>
          <w:szCs w:val="28"/>
        </w:rPr>
        <w:t>.</w:t>
      </w:r>
      <w:r w:rsidRPr="009A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C8" w:rsidRPr="009A3557" w:rsidRDefault="00ED48C8" w:rsidP="00ED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аттестации: </w:t>
      </w:r>
    </w:p>
    <w:p w:rsidR="00ED48C8" w:rsidRPr="009A3557" w:rsidRDefault="00ED48C8" w:rsidP="00E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2-3-е классы – </w:t>
      </w:r>
      <w:r w:rsidRPr="009A3557">
        <w:rPr>
          <w:rFonts w:ascii="Times New Roman" w:hAnsi="Times New Roman" w:cs="Times New Roman"/>
          <w:sz w:val="28"/>
          <w:szCs w:val="28"/>
        </w:rPr>
        <w:t xml:space="preserve">личностные результаты не оцениваются, метапредметные </w:t>
      </w:r>
      <w:r w:rsidRPr="009A3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3557">
        <w:rPr>
          <w:rFonts w:ascii="Times New Roman" w:hAnsi="Times New Roman" w:cs="Times New Roman"/>
          <w:sz w:val="28"/>
          <w:szCs w:val="28"/>
        </w:rPr>
        <w:t>комплексная работа на метапредметной основе; предметные: стандартизированная работа - по русскому языку; стандартизированная работа – по математике; творческие проекты по технологии, изобразительному искусству; зачет – по физической культуре, тестирование – по иностранному языку, родному языку, музыке, окружающему миру, литературному чтению, литературному чтению на родном языке.</w:t>
      </w:r>
    </w:p>
    <w:p w:rsidR="00565E7A" w:rsidRPr="005E1BC5" w:rsidRDefault="00ED48C8" w:rsidP="005E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4-е классы - </w:t>
      </w:r>
      <w:r w:rsidRPr="009A3557">
        <w:rPr>
          <w:rFonts w:ascii="Times New Roman" w:hAnsi="Times New Roman" w:cs="Times New Roman"/>
          <w:sz w:val="28"/>
          <w:szCs w:val="28"/>
        </w:rPr>
        <w:t xml:space="preserve">личностные результаты не оцениваются; предметные: по русскому языку, математике, окружающему миру засчитываются результаты ВПР; творческие проекты по технологии, изобразительному искусству, ОРКСЭ; зачет – по физической культуре, тестирование – по иностранному языку, родному языку, музыке, окружающему миру, литературному чтению, </w:t>
      </w:r>
      <w:r w:rsidRPr="009A355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литературному чтению на родном языке, метапредметные </w:t>
      </w:r>
      <w:r w:rsidRPr="009A3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3557">
        <w:rPr>
          <w:rFonts w:ascii="Times New Roman" w:hAnsi="Times New Roman" w:cs="Times New Roman"/>
          <w:sz w:val="28"/>
          <w:szCs w:val="28"/>
        </w:rPr>
        <w:t>комплексная работа на метапредметной основе.</w:t>
      </w:r>
    </w:p>
    <w:p w:rsidR="00565E7A" w:rsidRPr="00ED48C8" w:rsidRDefault="00565E7A" w:rsidP="00ED48C8">
      <w:pPr>
        <w:spacing w:after="0" w:line="240" w:lineRule="auto"/>
        <w:rPr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80"/>
        <w:gridCol w:w="909"/>
        <w:gridCol w:w="1134"/>
        <w:gridCol w:w="992"/>
        <w:gridCol w:w="1276"/>
        <w:gridCol w:w="1418"/>
      </w:tblGrid>
      <w:tr w:rsidR="00074BEF" w:rsidTr="00BD79BA">
        <w:trPr>
          <w:trHeight w:val="483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BEF" w:rsidRDefault="00074BEF" w:rsidP="00ED48C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bCs/>
              </w:rPr>
              <w:t xml:space="preserve">Недельный  учебный план </w:t>
            </w:r>
          </w:p>
          <w:p w:rsidR="00074BEF" w:rsidRDefault="00074BEF" w:rsidP="00ED48C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МОУ «Краснооктябрьская ООШ Сонковского района Тверской области»</w:t>
            </w:r>
          </w:p>
          <w:p w:rsidR="00074BEF" w:rsidRDefault="00074BEF" w:rsidP="00ED48C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начального общего образования (5-дневная  неделя)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pict>
                <v:line id="Прямая соединительная линия 9" o:spid="_x0000_s1026" style="position:absolute;flip:y;z-index:251657216;visibility:visible;mso-position-horizontal-relative:text;mso-position-vertical-relative:text" from="-4.4pt,2.5pt" to="111.7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074BEF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074BEF" w:rsidRDefault="00074BEF">
            <w:pPr>
              <w:suppressAutoHyphens/>
              <w:spacing w:line="288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74BEF" w:rsidTr="00BD79BA">
        <w:trPr>
          <w:trHeight w:val="33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i/>
                <w:lang w:eastAsia="ar-SA"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BD79BA" w:rsidTr="00BB4EC4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4954E3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4954E3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D158D3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Русский родной язык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074BEF" w:rsidTr="00BD79BA">
        <w:trPr>
          <w:trHeight w:val="609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Русская родная 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074BEF" w:rsidTr="00BD79BA">
        <w:trPr>
          <w:trHeight w:val="95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 w:rsidP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074BEF" w:rsidTr="00BD79BA">
        <w:trPr>
          <w:trHeight w:val="127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69</w:t>
            </w:r>
          </w:p>
        </w:tc>
      </w:tr>
    </w:tbl>
    <w:p w:rsidR="00074BEF" w:rsidRDefault="00074BEF" w:rsidP="00ED48C8">
      <w:pPr>
        <w:spacing w:line="360" w:lineRule="auto"/>
        <w:rPr>
          <w:sz w:val="28"/>
          <w:szCs w:val="28"/>
        </w:rPr>
      </w:pPr>
    </w:p>
    <w:p w:rsidR="00DC6472" w:rsidRDefault="00DC6472" w:rsidP="00ED48C8">
      <w:pPr>
        <w:spacing w:line="360" w:lineRule="auto"/>
        <w:rPr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80"/>
        <w:gridCol w:w="909"/>
        <w:gridCol w:w="1134"/>
        <w:gridCol w:w="992"/>
        <w:gridCol w:w="1276"/>
        <w:gridCol w:w="1418"/>
      </w:tblGrid>
      <w:tr w:rsidR="00074BEF" w:rsidTr="00EE55BF">
        <w:trPr>
          <w:trHeight w:val="483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bCs/>
              </w:rPr>
              <w:t>Годовой  учебный план</w:t>
            </w:r>
          </w:p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МОУ «Краснооктябрьская ООШ Сонковского района Тверской области»</w:t>
            </w:r>
          </w:p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начального общего образования (5-дневная  неделя)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pict>
                <v:line id="_x0000_s1027" style="position:absolute;flip:y;z-index:251658240;visibility:visible;mso-position-horizontal-relative:text;mso-position-vertical-relative:text" from="-4.4pt,2.5pt" to="111.7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074BEF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074BEF" w:rsidRDefault="00074BEF">
            <w:pPr>
              <w:suppressAutoHyphens/>
              <w:spacing w:line="288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i/>
                <w:lang w:eastAsia="ar-SA"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4954E3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4954E3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476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374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Русский родной язык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Русская родная 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EE55B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BF" w:rsidRDefault="00EE55BF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BF" w:rsidRDefault="00EE55BF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BF" w:rsidRDefault="00EE55BF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BF" w:rsidRDefault="004954E3" w:rsidP="00EE55B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BF" w:rsidRDefault="004954E3" w:rsidP="00EE55B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BF" w:rsidRDefault="004954E3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BF" w:rsidRDefault="00D158D3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408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 w:rsidP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D158D3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D158D3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306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565E7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D158D3" w:rsidP="00565E7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2346</w:t>
            </w:r>
          </w:p>
        </w:tc>
      </w:tr>
    </w:tbl>
    <w:p w:rsidR="00C56F65" w:rsidRDefault="00C56F65" w:rsidP="008C41E5">
      <w:pPr>
        <w:tabs>
          <w:tab w:val="left" w:pos="3660"/>
        </w:tabs>
        <w:rPr>
          <w:sz w:val="28"/>
          <w:szCs w:val="28"/>
        </w:rPr>
      </w:pPr>
    </w:p>
    <w:sectPr w:rsidR="00C56F65" w:rsidSect="00B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C2" w:rsidRDefault="00160BC2" w:rsidP="00680479">
      <w:pPr>
        <w:spacing w:after="0" w:line="240" w:lineRule="auto"/>
      </w:pPr>
      <w:r>
        <w:separator/>
      </w:r>
    </w:p>
  </w:endnote>
  <w:end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C2" w:rsidRDefault="00160BC2" w:rsidP="00680479">
      <w:pPr>
        <w:spacing w:after="0" w:line="240" w:lineRule="auto"/>
      </w:pPr>
      <w:r>
        <w:separator/>
      </w:r>
    </w:p>
  </w:footnote>
  <w:foot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F0A"/>
    <w:multiLevelType w:val="multilevel"/>
    <w:tmpl w:val="818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8D9"/>
    <w:rsid w:val="00002069"/>
    <w:rsid w:val="00003081"/>
    <w:rsid w:val="00020247"/>
    <w:rsid w:val="0004274E"/>
    <w:rsid w:val="00046917"/>
    <w:rsid w:val="00050D33"/>
    <w:rsid w:val="0005668B"/>
    <w:rsid w:val="00060990"/>
    <w:rsid w:val="00063B03"/>
    <w:rsid w:val="00074BEF"/>
    <w:rsid w:val="00080887"/>
    <w:rsid w:val="00085CBC"/>
    <w:rsid w:val="000D1D5F"/>
    <w:rsid w:val="000F16CE"/>
    <w:rsid w:val="001316C7"/>
    <w:rsid w:val="00137D2C"/>
    <w:rsid w:val="00143FF9"/>
    <w:rsid w:val="00160BC2"/>
    <w:rsid w:val="001B5ACA"/>
    <w:rsid w:val="001D0CD0"/>
    <w:rsid w:val="001D4AA7"/>
    <w:rsid w:val="001E5B49"/>
    <w:rsid w:val="00202286"/>
    <w:rsid w:val="002242A4"/>
    <w:rsid w:val="00233239"/>
    <w:rsid w:val="002357F6"/>
    <w:rsid w:val="002418BE"/>
    <w:rsid w:val="0024536C"/>
    <w:rsid w:val="002871E7"/>
    <w:rsid w:val="002933E7"/>
    <w:rsid w:val="00296293"/>
    <w:rsid w:val="002C41CC"/>
    <w:rsid w:val="002C61C4"/>
    <w:rsid w:val="002D41AE"/>
    <w:rsid w:val="002E07A5"/>
    <w:rsid w:val="002E1530"/>
    <w:rsid w:val="0031008D"/>
    <w:rsid w:val="0032229D"/>
    <w:rsid w:val="00325F75"/>
    <w:rsid w:val="003400BE"/>
    <w:rsid w:val="003429B1"/>
    <w:rsid w:val="00343FC6"/>
    <w:rsid w:val="00373501"/>
    <w:rsid w:val="003925A0"/>
    <w:rsid w:val="003E5078"/>
    <w:rsid w:val="00410A1E"/>
    <w:rsid w:val="00416C83"/>
    <w:rsid w:val="00424256"/>
    <w:rsid w:val="00427861"/>
    <w:rsid w:val="0046621A"/>
    <w:rsid w:val="004954E3"/>
    <w:rsid w:val="004B62A0"/>
    <w:rsid w:val="004E713E"/>
    <w:rsid w:val="005033AF"/>
    <w:rsid w:val="00505E76"/>
    <w:rsid w:val="0053359B"/>
    <w:rsid w:val="00565E7A"/>
    <w:rsid w:val="005726CF"/>
    <w:rsid w:val="005736DD"/>
    <w:rsid w:val="005879BC"/>
    <w:rsid w:val="005904FE"/>
    <w:rsid w:val="0059576F"/>
    <w:rsid w:val="005A4C68"/>
    <w:rsid w:val="005B1050"/>
    <w:rsid w:val="005E1BC5"/>
    <w:rsid w:val="005F7615"/>
    <w:rsid w:val="00612585"/>
    <w:rsid w:val="00621645"/>
    <w:rsid w:val="00646DF3"/>
    <w:rsid w:val="00667BA3"/>
    <w:rsid w:val="00667EAC"/>
    <w:rsid w:val="00673B38"/>
    <w:rsid w:val="00680479"/>
    <w:rsid w:val="00690D3D"/>
    <w:rsid w:val="006D2804"/>
    <w:rsid w:val="006E23A6"/>
    <w:rsid w:val="00715E1F"/>
    <w:rsid w:val="007546AB"/>
    <w:rsid w:val="007720DD"/>
    <w:rsid w:val="007C24FE"/>
    <w:rsid w:val="007E63FD"/>
    <w:rsid w:val="008028D9"/>
    <w:rsid w:val="00811617"/>
    <w:rsid w:val="00820FEE"/>
    <w:rsid w:val="0082653D"/>
    <w:rsid w:val="0083040B"/>
    <w:rsid w:val="00861443"/>
    <w:rsid w:val="008638C2"/>
    <w:rsid w:val="008C41E5"/>
    <w:rsid w:val="008C5C8E"/>
    <w:rsid w:val="008D0FF4"/>
    <w:rsid w:val="008E76BB"/>
    <w:rsid w:val="00923F4D"/>
    <w:rsid w:val="00932FBF"/>
    <w:rsid w:val="00952936"/>
    <w:rsid w:val="009716C3"/>
    <w:rsid w:val="00975A63"/>
    <w:rsid w:val="009A1D6B"/>
    <w:rsid w:val="009A6DC5"/>
    <w:rsid w:val="00A215F8"/>
    <w:rsid w:val="00A31599"/>
    <w:rsid w:val="00A4095F"/>
    <w:rsid w:val="00A60552"/>
    <w:rsid w:val="00A704FF"/>
    <w:rsid w:val="00A718C8"/>
    <w:rsid w:val="00A777EA"/>
    <w:rsid w:val="00A855E6"/>
    <w:rsid w:val="00A87BD7"/>
    <w:rsid w:val="00AB14ED"/>
    <w:rsid w:val="00AB1747"/>
    <w:rsid w:val="00AC035C"/>
    <w:rsid w:val="00AE0D94"/>
    <w:rsid w:val="00AE7774"/>
    <w:rsid w:val="00B121BA"/>
    <w:rsid w:val="00B3412D"/>
    <w:rsid w:val="00B5799E"/>
    <w:rsid w:val="00BC76F8"/>
    <w:rsid w:val="00BD2204"/>
    <w:rsid w:val="00BD2D93"/>
    <w:rsid w:val="00BD5C4C"/>
    <w:rsid w:val="00BD79BA"/>
    <w:rsid w:val="00BE7D57"/>
    <w:rsid w:val="00C0056F"/>
    <w:rsid w:val="00C56F65"/>
    <w:rsid w:val="00C6787C"/>
    <w:rsid w:val="00C82B21"/>
    <w:rsid w:val="00C847E5"/>
    <w:rsid w:val="00C932D2"/>
    <w:rsid w:val="00CA6AB0"/>
    <w:rsid w:val="00CE5DAD"/>
    <w:rsid w:val="00CF274B"/>
    <w:rsid w:val="00D00258"/>
    <w:rsid w:val="00D158D3"/>
    <w:rsid w:val="00D166A3"/>
    <w:rsid w:val="00D50215"/>
    <w:rsid w:val="00D65F4E"/>
    <w:rsid w:val="00D72441"/>
    <w:rsid w:val="00DA7AE3"/>
    <w:rsid w:val="00DC6472"/>
    <w:rsid w:val="00DE1436"/>
    <w:rsid w:val="00DE17D1"/>
    <w:rsid w:val="00DF059A"/>
    <w:rsid w:val="00E12F24"/>
    <w:rsid w:val="00E51E53"/>
    <w:rsid w:val="00E552BB"/>
    <w:rsid w:val="00E73F28"/>
    <w:rsid w:val="00EA0B77"/>
    <w:rsid w:val="00ED48C8"/>
    <w:rsid w:val="00EE55BF"/>
    <w:rsid w:val="00F012F1"/>
    <w:rsid w:val="00F15336"/>
    <w:rsid w:val="00F170FA"/>
    <w:rsid w:val="00F269B5"/>
    <w:rsid w:val="00F40B38"/>
    <w:rsid w:val="00F42ED9"/>
    <w:rsid w:val="00F477E1"/>
    <w:rsid w:val="00F95E7E"/>
    <w:rsid w:val="00FA1B50"/>
    <w:rsid w:val="00FA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3AA55E4"/>
  <w15:docId w15:val="{0D236503-B260-4BED-BA2D-90AD8640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8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0479"/>
  </w:style>
  <w:style w:type="paragraph" w:styleId="a6">
    <w:name w:val="footer"/>
    <w:basedOn w:val="a"/>
    <w:link w:val="a7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0479"/>
  </w:style>
  <w:style w:type="character" w:customStyle="1" w:styleId="1256">
    <w:name w:val="Основной текст (12)56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CF274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CF274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styleId="a8">
    <w:name w:val="Strong"/>
    <w:basedOn w:val="a0"/>
    <w:qFormat/>
    <w:locked/>
    <w:rsid w:val="00160BC2"/>
    <w:rPr>
      <w:b/>
      <w:bCs/>
    </w:rPr>
  </w:style>
  <w:style w:type="character" w:customStyle="1" w:styleId="Zag11">
    <w:name w:val="Zag_11"/>
    <w:rsid w:val="0032229D"/>
    <w:rPr>
      <w:color w:val="000000"/>
      <w:w w:val="100"/>
    </w:rPr>
  </w:style>
  <w:style w:type="paragraph" w:styleId="a9">
    <w:name w:val="Normal (Web)"/>
    <w:basedOn w:val="a"/>
    <w:semiHidden/>
    <w:unhideWhenUsed/>
    <w:rsid w:val="00074BEF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D48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8C8"/>
    <w:rPr>
      <w:rFonts w:ascii="Times New Roman" w:eastAsia="Calibri" w:hAnsi="Times New Roman"/>
      <w:sz w:val="32"/>
      <w:szCs w:val="20"/>
    </w:rPr>
  </w:style>
  <w:style w:type="character" w:styleId="ac">
    <w:name w:val="Hyperlink"/>
    <w:basedOn w:val="a0"/>
    <w:unhideWhenUsed/>
    <w:rsid w:val="00ED48C8"/>
    <w:rPr>
      <w:color w:val="0000FF"/>
      <w:u w:val="single"/>
    </w:rPr>
  </w:style>
  <w:style w:type="paragraph" w:customStyle="1" w:styleId="ConsPlusTitle">
    <w:name w:val="ConsPlusTitle"/>
    <w:uiPriority w:val="99"/>
    <w:rsid w:val="00ED48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52">
    <w:name w:val="s_52"/>
    <w:basedOn w:val="a"/>
    <w:rsid w:val="00ED48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54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2BB0-9A03-4D6E-8B0D-482E14F4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Decay</cp:lastModifiedBy>
  <cp:revision>17</cp:revision>
  <cp:lastPrinted>2021-08-28T14:18:00Z</cp:lastPrinted>
  <dcterms:created xsi:type="dcterms:W3CDTF">2017-11-13T12:04:00Z</dcterms:created>
  <dcterms:modified xsi:type="dcterms:W3CDTF">2022-09-18T08:49:00Z</dcterms:modified>
</cp:coreProperties>
</file>